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9A81BEF" w14:textId="77777777" w:rsidR="0098347E" w:rsidRDefault="002527C7" w:rsidP="002527C7">
      <w:pPr>
        <w:tabs>
          <w:tab w:val="left" w:pos="8010"/>
        </w:tabs>
      </w:pPr>
      <w:r>
        <w:tab/>
      </w:r>
    </w:p>
    <w:p w14:paraId="27A0C71A" w14:textId="77777777" w:rsidR="00C93770" w:rsidRPr="00C93770" w:rsidRDefault="00C93770" w:rsidP="00C93770"/>
    <w:p w14:paraId="308CBF4B" w14:textId="77777777" w:rsidR="00C93770" w:rsidRPr="00C93770" w:rsidRDefault="00C93770" w:rsidP="00C93770"/>
    <w:p w14:paraId="0F354A5D" w14:textId="77777777" w:rsidR="00C93770" w:rsidRPr="00C93770" w:rsidRDefault="00C93770" w:rsidP="00C93770"/>
    <w:p w14:paraId="2294E27F" w14:textId="0E31EEA1" w:rsidR="00C93770" w:rsidRPr="00C93770" w:rsidRDefault="00C93770" w:rsidP="00C93770">
      <w:pPr>
        <w:sectPr w:rsidR="00C93770" w:rsidRPr="00C93770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1B9D4B7E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26F72E1F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104958F2" w:rsidRPr="26F72E1F">
        <w:rPr>
          <w:rFonts w:ascii="Arial" w:hAnsi="Arial" w:cs="Arial"/>
          <w:color w:val="5B6770" w:themeColor="accent2"/>
          <w:sz w:val="22"/>
          <w:szCs w:val="22"/>
        </w:rPr>
        <w:t>14.089</w:t>
      </w:r>
      <w:r w:rsidR="0C2902DA" w:rsidRPr="26F72E1F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26F72E1F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26F72E1F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26F72E1F">
        <w:rPr>
          <w:rFonts w:ascii="Arial" w:hAnsi="Arial" w:cs="Arial"/>
          <w:color w:val="5B6770" w:themeColor="accent2"/>
          <w:sz w:val="22"/>
          <w:szCs w:val="22"/>
        </w:rPr>
        <w:t>as of</w:t>
      </w:r>
      <w:r w:rsidR="00DA18A2" w:rsidRPr="26F72E1F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0F35B2F8" w:rsidRPr="26F72E1F">
        <w:rPr>
          <w:rFonts w:ascii="Arial" w:hAnsi="Arial" w:cs="Arial"/>
          <w:color w:val="5B6770" w:themeColor="accent2"/>
          <w:sz w:val="22"/>
          <w:szCs w:val="22"/>
        </w:rPr>
        <w:t>October 31</w:t>
      </w:r>
      <w:r w:rsidR="2E5788C9" w:rsidRPr="26F72E1F">
        <w:rPr>
          <w:rFonts w:ascii="Arial" w:hAnsi="Arial" w:cs="Arial"/>
          <w:color w:val="5B6770" w:themeColor="accent2"/>
          <w:sz w:val="22"/>
          <w:szCs w:val="22"/>
        </w:rPr>
        <w:t>, 202</w:t>
      </w:r>
      <w:r w:rsidR="408F67C5" w:rsidRPr="26F72E1F">
        <w:rPr>
          <w:rFonts w:ascii="Arial" w:hAnsi="Arial" w:cs="Arial"/>
          <w:color w:val="5B6770" w:themeColor="accent2"/>
          <w:sz w:val="22"/>
          <w:szCs w:val="22"/>
        </w:rPr>
        <w:t>5</w:t>
      </w:r>
      <w:r w:rsidRPr="26F72E1F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379AF907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26F72E1F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26F72E1F">
        <w:rPr>
          <w:rFonts w:ascii="Arial" w:hAnsi="Arial" w:cs="Arial"/>
          <w:color w:val="5B666F"/>
          <w:sz w:val="22"/>
          <w:szCs w:val="22"/>
        </w:rPr>
        <w:t>202</w:t>
      </w:r>
      <w:r w:rsidR="69AD33A4" w:rsidRPr="26F72E1F">
        <w:rPr>
          <w:rFonts w:ascii="Arial" w:hAnsi="Arial" w:cs="Arial"/>
          <w:color w:val="5B666F"/>
          <w:sz w:val="22"/>
          <w:szCs w:val="22"/>
        </w:rPr>
        <w:t>5</w:t>
      </w:r>
      <w:r w:rsidR="291EAD06" w:rsidRPr="26F72E1F">
        <w:rPr>
          <w:rFonts w:ascii="Arial" w:hAnsi="Arial" w:cs="Arial"/>
          <w:color w:val="5B666F"/>
          <w:sz w:val="22"/>
          <w:szCs w:val="22"/>
        </w:rPr>
        <w:t xml:space="preserve"> </w:t>
      </w:r>
      <w:r w:rsidRPr="26F72E1F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26F72E1F">
        <w:rPr>
          <w:rFonts w:ascii="Arial" w:hAnsi="Arial" w:cs="Arial"/>
          <w:color w:val="5B666F"/>
          <w:sz w:val="22"/>
          <w:szCs w:val="22"/>
        </w:rPr>
        <w:t>$</w:t>
      </w:r>
      <w:r w:rsidR="21E0BEEB" w:rsidRPr="26F72E1F">
        <w:rPr>
          <w:rFonts w:ascii="Arial" w:hAnsi="Arial" w:cs="Arial"/>
          <w:color w:val="5B666F"/>
          <w:sz w:val="22"/>
          <w:szCs w:val="22"/>
        </w:rPr>
        <w:t>3.</w:t>
      </w:r>
      <w:r w:rsidR="1CDB02FC" w:rsidRPr="26F72E1F">
        <w:rPr>
          <w:rFonts w:ascii="Arial" w:hAnsi="Arial" w:cs="Arial"/>
          <w:color w:val="5B666F"/>
          <w:sz w:val="22"/>
          <w:szCs w:val="22"/>
        </w:rPr>
        <w:t xml:space="preserve">626 </w:t>
      </w:r>
      <w:r w:rsidR="0831F447" w:rsidRPr="26F72E1F">
        <w:rPr>
          <w:rFonts w:ascii="Arial" w:hAnsi="Arial" w:cs="Arial"/>
          <w:color w:val="5B666F"/>
          <w:sz w:val="22"/>
          <w:szCs w:val="22"/>
        </w:rPr>
        <w:t>b</w:t>
      </w:r>
      <w:r w:rsidR="55FC0485" w:rsidRPr="26F72E1F">
        <w:rPr>
          <w:rFonts w:ascii="Arial" w:hAnsi="Arial" w:cs="Arial"/>
          <w:color w:val="5B666F"/>
          <w:sz w:val="22"/>
          <w:szCs w:val="22"/>
        </w:rPr>
        <w:t>illion</w:t>
      </w:r>
      <w:r w:rsidR="7BD85B43" w:rsidRPr="26F72E1F">
        <w:rPr>
          <w:rFonts w:ascii="Arial" w:hAnsi="Arial" w:cs="Arial"/>
          <w:color w:val="5B666F"/>
          <w:sz w:val="22"/>
          <w:szCs w:val="22"/>
        </w:rPr>
        <w:t xml:space="preserve"> </w:t>
      </w:r>
      <w:r w:rsidRPr="26F72E1F">
        <w:rPr>
          <w:rFonts w:ascii="Arial" w:hAnsi="Arial" w:cs="Arial"/>
          <w:color w:val="5B666F"/>
          <w:sz w:val="22"/>
          <w:szCs w:val="22"/>
        </w:rPr>
        <w:t xml:space="preserve">as of </w:t>
      </w:r>
      <w:r w:rsidR="751155F0" w:rsidRPr="26F72E1F">
        <w:rPr>
          <w:rFonts w:ascii="Arial" w:hAnsi="Arial" w:cs="Arial"/>
          <w:color w:val="5B666F"/>
          <w:sz w:val="22"/>
          <w:szCs w:val="22"/>
        </w:rPr>
        <w:t>October 31</w:t>
      </w:r>
      <w:r w:rsidR="703CAD64" w:rsidRPr="26F72E1F">
        <w:rPr>
          <w:rFonts w:ascii="Arial" w:hAnsi="Arial" w:cs="Arial"/>
          <w:color w:val="5B666F"/>
          <w:sz w:val="22"/>
          <w:szCs w:val="22"/>
        </w:rPr>
        <w:t>, 202</w:t>
      </w:r>
      <w:r w:rsidR="61185796" w:rsidRPr="26F72E1F">
        <w:rPr>
          <w:rFonts w:ascii="Arial" w:hAnsi="Arial" w:cs="Arial"/>
          <w:color w:val="5B666F"/>
          <w:sz w:val="22"/>
          <w:szCs w:val="22"/>
        </w:rPr>
        <w:t>5</w:t>
      </w:r>
      <w:r w:rsidRPr="26F72E1F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7B715186" w:rsidR="005C30B8" w:rsidRPr="00F81B3A" w:rsidRDefault="005C30B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A66D19">
        <w:rPr>
          <w:rFonts w:ascii="Arial" w:hAnsi="Arial" w:cs="Arial"/>
          <w:color w:val="5B6770" w:themeColor="text2"/>
          <w:sz w:val="22"/>
          <w:szCs w:val="22"/>
        </w:rPr>
        <w:t>1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6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.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866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5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C575079" w14:textId="26C13D9D" w:rsidR="002C7AD5" w:rsidRPr="005E5337" w:rsidRDefault="005C30B8" w:rsidP="005E5337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1F3756">
        <w:rPr>
          <w:rFonts w:cs="Arial"/>
          <w:sz w:val="22"/>
          <w:szCs w:val="22"/>
        </w:rPr>
        <w:t>5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2C7AD5">
        <w:rPr>
          <w:rFonts w:cs="Arial"/>
          <w:sz w:val="22"/>
          <w:szCs w:val="22"/>
        </w:rPr>
        <w:t>1.354</w:t>
      </w:r>
      <w:r w:rsidR="00E62D23">
        <w:rPr>
          <w:rFonts w:cs="Arial"/>
          <w:sz w:val="22"/>
          <w:szCs w:val="22"/>
        </w:rPr>
        <w:t xml:space="preserve"> </w:t>
      </w:r>
      <w:r w:rsidR="002C7AD5">
        <w:rPr>
          <w:rFonts w:cs="Arial"/>
          <w:sz w:val="22"/>
          <w:szCs w:val="22"/>
        </w:rPr>
        <w:t>b</w:t>
      </w:r>
      <w:r w:rsidR="00E62D23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2C7AD5">
        <w:rPr>
          <w:rFonts w:cs="Arial"/>
          <w:sz w:val="22"/>
          <w:szCs w:val="22"/>
        </w:rPr>
        <w:t xml:space="preserve">June </w:t>
      </w:r>
      <w:r w:rsidR="000634EC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FA0E04">
        <w:rPr>
          <w:rFonts w:cs="Arial"/>
          <w:sz w:val="22"/>
          <w:szCs w:val="22"/>
        </w:rPr>
        <w:t>5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5481DF53" w14:textId="1CB33C1F" w:rsidR="002C7AD5" w:rsidRPr="006C141B" w:rsidRDefault="002C7AD5" w:rsidP="002C7AD5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</w:pPr>
      <w:r w:rsidRPr="00F81B3A">
        <w:rPr>
          <w:rFonts w:cs="Arial"/>
          <w:sz w:val="22"/>
          <w:szCs w:val="22"/>
        </w:rPr>
        <w:t xml:space="preserve">Transmission Projects </w:t>
      </w:r>
      <w:r>
        <w:rPr>
          <w:rFonts w:cs="Arial"/>
          <w:sz w:val="22"/>
          <w:szCs w:val="22"/>
        </w:rPr>
        <w:t>planned</w:t>
      </w:r>
      <w:r w:rsidR="001E47DA">
        <w:rPr>
          <w:rFonts w:cs="Arial"/>
          <w:sz w:val="22"/>
          <w:szCs w:val="22"/>
        </w:rPr>
        <w:t xml:space="preserve"> to</w:t>
      </w:r>
      <w:r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energize </w:t>
      </w:r>
      <w:r w:rsidR="0028510B">
        <w:rPr>
          <w:rFonts w:cs="Arial"/>
          <w:sz w:val="22"/>
          <w:szCs w:val="22"/>
        </w:rPr>
        <w:t>during</w:t>
      </w:r>
      <w:r w:rsidRPr="00F81B3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the remainder of </w:t>
      </w:r>
      <w:r w:rsidRPr="00F81B3A">
        <w:rPr>
          <w:rFonts w:cs="Arial"/>
          <w:sz w:val="22"/>
          <w:szCs w:val="22"/>
        </w:rPr>
        <w:t>20</w:t>
      </w:r>
      <w:r>
        <w:rPr>
          <w:rFonts w:cs="Arial"/>
          <w:sz w:val="22"/>
          <w:szCs w:val="22"/>
        </w:rPr>
        <w:t>25</w:t>
      </w:r>
      <w:r w:rsidRPr="00F81B3A">
        <w:rPr>
          <w:rFonts w:cs="Arial"/>
          <w:sz w:val="22"/>
          <w:szCs w:val="22"/>
        </w:rPr>
        <w:t xml:space="preserve"> total </w:t>
      </w:r>
      <w:r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>
        <w:rPr>
          <w:rFonts w:cs="Arial"/>
          <w:sz w:val="22"/>
          <w:szCs w:val="22"/>
        </w:rPr>
        <w:t>2.970 billion</w:t>
      </w:r>
      <w:r w:rsidRPr="00F81B3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>
        <w:rPr>
          <w:rFonts w:cs="Arial"/>
          <w:sz w:val="22"/>
          <w:szCs w:val="22"/>
        </w:rPr>
        <w:t>June 1, 2025)</w:t>
      </w:r>
      <w:r w:rsidRPr="098DDBD5">
        <w:rPr>
          <w:rFonts w:asciiTheme="minorHAnsi" w:hAnsiTheme="minorHAnsi" w:cstheme="minorBidi"/>
          <w:sz w:val="22"/>
          <w:szCs w:val="22"/>
        </w:rPr>
        <w:t>.</w:t>
      </w:r>
    </w:p>
    <w:p w14:paraId="15614580" w14:textId="77777777" w:rsidR="002C7AD5" w:rsidRDefault="002C7AD5" w:rsidP="002C7AD5">
      <w:pPr>
        <w:pStyle w:val="ListParagraph"/>
        <w:ind w:left="1080"/>
        <w:rPr>
          <w:rFonts w:asciiTheme="minorHAnsi" w:hAnsiTheme="minorHAnsi" w:cstheme="minorBidi"/>
          <w:sz w:val="22"/>
          <w:szCs w:val="22"/>
        </w:rPr>
      </w:pPr>
    </w:p>
    <w:p w14:paraId="1E1F92F2" w14:textId="2F6D0322" w:rsidR="002C7AD5" w:rsidRPr="005C30B8" w:rsidRDefault="002C7AD5" w:rsidP="005E5337">
      <w:pPr>
        <w:pStyle w:val="ListParagraph"/>
        <w:ind w:left="1080"/>
        <w:rPr>
          <w:rFonts w:asciiTheme="minorHAnsi" w:hAnsiTheme="minorHAnsi" w:cstheme="minorBidi"/>
        </w:rPr>
        <w:sectPr w:rsidR="002C7AD5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34E50E23" w14:textId="3491AB65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</w:t>
      </w:r>
      <w:r w:rsidR="055114C5" w:rsidRPr="6368AE32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6368AE32">
        <w:rPr>
          <w:rFonts w:eastAsia="Arial" w:cs="Arial"/>
          <w:color w:val="5B6770" w:themeColor="accent2"/>
          <w:sz w:val="22"/>
          <w:szCs w:val="22"/>
        </w:rPr>
        <w:t>.</w:t>
      </w:r>
    </w:p>
    <w:p w14:paraId="7C8040F9" w14:textId="238F2613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6F72E1F">
        <w:rPr>
          <w:rFonts w:eastAsia="Arial" w:cs="Arial"/>
          <w:color w:val="5B6770" w:themeColor="accent2"/>
          <w:sz w:val="22"/>
          <w:szCs w:val="22"/>
        </w:rPr>
        <w:t xml:space="preserve">CNP has submitted the Baytown Area Load Addition Project (RPG Project ID: 24RPG028). This is a Tier 1 project that is estimated to cost $141.65 million. </w:t>
      </w:r>
      <w:r w:rsidR="26D6E53B" w:rsidRPr="26F72E1F">
        <w:rPr>
          <w:rFonts w:eastAsia="Arial" w:cs="Arial"/>
          <w:color w:val="5B6770" w:themeColor="accent2"/>
          <w:sz w:val="22"/>
          <w:szCs w:val="22"/>
        </w:rPr>
        <w:t xml:space="preserve">ERCOT has completed the independent review and posted the ERCOT independent review report on September 9. The recommended project is estimated to cost $545.3 million. TAC voted to endorse the project on August 27, 2025. ERCOT Board of Directors endorsed the project on September 22, 2025, and ERCOT </w:t>
      </w:r>
      <w:r w:rsidR="67FD343E" w:rsidRPr="26F72E1F">
        <w:rPr>
          <w:rFonts w:eastAsia="Arial" w:cs="Arial"/>
          <w:color w:val="5B6770" w:themeColor="accent2"/>
          <w:sz w:val="22"/>
          <w:szCs w:val="22"/>
        </w:rPr>
        <w:t>has</w:t>
      </w:r>
      <w:r w:rsidR="26D6E53B" w:rsidRPr="26F72E1F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5BEA599A" w:rsidRPr="26F72E1F">
        <w:rPr>
          <w:rFonts w:eastAsia="Arial" w:cs="Arial"/>
          <w:color w:val="5B6770" w:themeColor="accent2"/>
          <w:sz w:val="22"/>
          <w:szCs w:val="22"/>
        </w:rPr>
        <w:t>d</w:t>
      </w:r>
      <w:r w:rsidR="26D6E53B" w:rsidRPr="26F72E1F">
        <w:rPr>
          <w:rFonts w:eastAsia="Arial" w:cs="Arial"/>
          <w:color w:val="5B6770" w:themeColor="accent2"/>
          <w:sz w:val="22"/>
          <w:szCs w:val="22"/>
        </w:rPr>
        <w:t xml:space="preserve"> the ERCOT endorsement letter</w:t>
      </w:r>
      <w:r w:rsidR="5BB318A0" w:rsidRPr="26F72E1F">
        <w:rPr>
          <w:rFonts w:eastAsia="Arial" w:cs="Arial"/>
          <w:color w:val="5B6770" w:themeColor="accent2"/>
          <w:sz w:val="22"/>
          <w:szCs w:val="22"/>
        </w:rPr>
        <w:t>.</w:t>
      </w:r>
    </w:p>
    <w:p w14:paraId="6A0D0613" w14:textId="42E62E99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TNMP has submitted the Galveston Region Project (RPG Project ID: 24RPG039). This is a Tier 1 project that is estimated to cost $133.73 million.</w:t>
      </w:r>
      <w:r w:rsidR="6ED060F0" w:rsidRPr="4727141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27432442" w14:textId="45B47D85" w:rsidR="686F0A60" w:rsidRDefault="686F0A60" w:rsidP="4727141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6F72E1F">
        <w:rPr>
          <w:rFonts w:eastAsia="Arial" w:cs="Arial"/>
          <w:color w:val="5B6770" w:themeColor="accent2"/>
          <w:sz w:val="22"/>
          <w:szCs w:val="22"/>
        </w:rPr>
        <w:t>BTU has submitted the Texas A&amp;M University System RELLIS Campus Reliability Project (RPG Project ID: 25RPG001). This is a Tier 1 project that is estimated to cost $271.50 million.</w:t>
      </w:r>
      <w:r w:rsidR="7D57ED1E" w:rsidRPr="26F72E1F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61048476" w:rsidRPr="26F72E1F">
        <w:rPr>
          <w:rFonts w:eastAsia="Arial" w:cs="Arial"/>
          <w:color w:val="5B6770" w:themeColor="accent2"/>
          <w:sz w:val="22"/>
          <w:szCs w:val="22"/>
        </w:rPr>
        <w:t xml:space="preserve">ERCOT </w:t>
      </w:r>
      <w:r w:rsidR="0084578D" w:rsidRPr="26F72E1F">
        <w:rPr>
          <w:rFonts w:eastAsia="Arial" w:cs="Arial"/>
          <w:color w:val="5B6770" w:themeColor="accent2"/>
          <w:sz w:val="22"/>
          <w:szCs w:val="22"/>
        </w:rPr>
        <w:t>completed</w:t>
      </w:r>
      <w:r w:rsidR="61048476" w:rsidRPr="26F72E1F">
        <w:rPr>
          <w:rFonts w:eastAsia="Arial" w:cs="Arial"/>
          <w:color w:val="5B6770" w:themeColor="accent2"/>
          <w:sz w:val="22"/>
          <w:szCs w:val="22"/>
        </w:rPr>
        <w:t xml:space="preserve"> the independent review on August 15, and the recommended project is estimated to cost $281.2 million. TAC voted unanimously to endorse the project on August 27, 2025. </w:t>
      </w:r>
      <w:r w:rsidR="070A5031" w:rsidRPr="26F72E1F">
        <w:rPr>
          <w:rFonts w:eastAsia="Arial" w:cs="Arial"/>
          <w:color w:val="5B6770" w:themeColor="accent2"/>
          <w:sz w:val="22"/>
          <w:szCs w:val="22"/>
        </w:rPr>
        <w:t xml:space="preserve">ERCOT Board of Directors endorsed the project on September 22, 2025, and ERCOT </w:t>
      </w:r>
      <w:r w:rsidR="7FAA2C23" w:rsidRPr="26F72E1F">
        <w:rPr>
          <w:rFonts w:eastAsia="Arial" w:cs="Arial"/>
          <w:color w:val="5B6770" w:themeColor="accent2"/>
          <w:sz w:val="22"/>
          <w:szCs w:val="22"/>
        </w:rPr>
        <w:t>has</w:t>
      </w:r>
      <w:r w:rsidR="070A5031" w:rsidRPr="26F72E1F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324DCD34" w:rsidRPr="26F72E1F">
        <w:rPr>
          <w:rFonts w:eastAsia="Arial" w:cs="Arial"/>
          <w:color w:val="5B6770" w:themeColor="accent2"/>
          <w:sz w:val="22"/>
          <w:szCs w:val="22"/>
        </w:rPr>
        <w:t>d</w:t>
      </w:r>
      <w:r w:rsidR="070A5031" w:rsidRPr="26F72E1F">
        <w:rPr>
          <w:rFonts w:eastAsia="Arial" w:cs="Arial"/>
          <w:color w:val="5B6770" w:themeColor="accent2"/>
          <w:sz w:val="22"/>
          <w:szCs w:val="22"/>
        </w:rPr>
        <w:t xml:space="preserve"> the ERCOT endorsement letter</w:t>
      </w:r>
      <w:r w:rsidR="61048476" w:rsidRPr="26F72E1F">
        <w:rPr>
          <w:rFonts w:eastAsia="Arial" w:cs="Arial"/>
          <w:color w:val="5B6770" w:themeColor="accent2"/>
          <w:sz w:val="22"/>
          <w:szCs w:val="22"/>
        </w:rPr>
        <w:t>.</w:t>
      </w:r>
    </w:p>
    <w:p w14:paraId="21B7EF13" w14:textId="79780288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>Oncor has submitted the Southern DFW Load Interconnection and General Grid Strengthening Project (RPG Project ID: 25RPG004). This is a Tier 1 project that is estimated to cost $1,219 million.</w:t>
      </w:r>
      <w:r w:rsidR="33D15B37" w:rsidRPr="1B3D7DE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7F8D0FF8" w14:textId="5E0D74A7" w:rsidR="02D5F4F0" w:rsidRDefault="02D5F4F0" w:rsidP="3BC64AB8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>Oncor and LCRA TSC have submitted the Muscovy and Voss Lake 345/138-kV Project (RPG Project ID: 25RPG009). This is a Tier 1 project that is estimated to cost $381.83 million.</w:t>
      </w:r>
      <w:r w:rsidR="57D1FDA4" w:rsidRPr="1B3D7DE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79EF5BEF" w14:textId="094E222F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 xml:space="preserve">STEC has submitted the Ammonia Plant Load Project (RPG Project ID: 25RPG012). This is a Tier 2 project that is estimated to cost $65.47 million. </w:t>
      </w:r>
      <w:r w:rsidR="1491D950" w:rsidRPr="1B3D7DE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332C5B9A" w14:textId="44B17AA6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 xml:space="preserve">CPS Energy has submitted the Reactive Power Planning Project (RPG Project ID: 25RPG013). This is a Tier 1 project that is estimated to cost $116.50 million. </w:t>
      </w:r>
      <w:r w:rsidR="3C33A26C" w:rsidRPr="1B3D7DE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2B931F7C" w14:textId="1DE1E31F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lastRenderedPageBreak/>
        <w:t xml:space="preserve">STEC has submitted the Nueces Green Ammonia Load Interconnection Project (RPG Project ID: 25RPG016). This is a Tier 2 project that is estimated to cost $74.00 million. </w:t>
      </w:r>
      <w:r w:rsidR="6CE7ED7A" w:rsidRPr="30DD04F1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6D5B21D1" w14:textId="7DD2DD39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 xml:space="preserve">CPS Energy has submitted the Helotes 345/138-kV Switching Station and Autotransformer Addition at Eastside Switching Station Project (RPG Project ID: 25RPG017). This is a Tier 1 project that is estimated to cost $110.00 million. </w:t>
      </w:r>
      <w:r w:rsidR="1A88C4C3" w:rsidRPr="30DD04F1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7CACDB14" w14:textId="1D7DC00E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 xml:space="preserve">AEPSC has submitted the Childress Area Transmission Improvement Project (RPG Project ID: 25RPG018). This is a Tier 2 project that is estimated to cost $53.00 million. </w:t>
      </w:r>
      <w:r w:rsidR="22379283" w:rsidRPr="258F08BF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6811A392" w14:textId="7A90EF8F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 xml:space="preserve">CPS Energy has submitted the Large Load Additions Project (RPG Project ID: 25RPG020). This is a Tier 1 project that is estimated to cost $333.70 million. This project is </w:t>
      </w:r>
      <w:r w:rsidR="5A104B0D" w:rsidRPr="258F08BF">
        <w:rPr>
          <w:rFonts w:eastAsia="Arial" w:cs="Arial"/>
          <w:color w:val="5B6770" w:themeColor="accent2"/>
          <w:sz w:val="22"/>
          <w:szCs w:val="22"/>
        </w:rPr>
        <w:t>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70041736" w14:textId="33EE6AE4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 xml:space="preserve">Oncor and AEPSC have submitted the Drill Hole to Sand Lake to Solstice 765-kV Line Project (RPG Project ID: 25RPG022). This is a Tier 1 project that is estimated to cost $742.20 million. This project is </w:t>
      </w:r>
      <w:r w:rsidR="1C29432E" w:rsidRPr="258F08BF">
        <w:rPr>
          <w:rFonts w:eastAsia="Arial" w:cs="Arial"/>
          <w:color w:val="5B6770" w:themeColor="accent2"/>
          <w:sz w:val="22"/>
          <w:szCs w:val="22"/>
        </w:rPr>
        <w:t>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3BB76387" w14:textId="35062554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 xml:space="preserve">AEPSC has submitted the Blessing Area Improvements Project (RPG Project ID: 25RPG024). This is a Tier 1 project that is estimated to cost $256.00 million. This project is </w:t>
      </w:r>
      <w:r w:rsidR="1CF197AC" w:rsidRPr="258F08BF">
        <w:rPr>
          <w:rFonts w:eastAsia="Arial" w:cs="Arial"/>
          <w:color w:val="5B6770" w:themeColor="accent2"/>
          <w:sz w:val="22"/>
          <w:szCs w:val="22"/>
        </w:rPr>
        <w:t>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6139C882" w14:textId="5810ACA8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6F72E1F">
        <w:rPr>
          <w:rFonts w:eastAsia="Arial" w:cs="Arial"/>
          <w:color w:val="5B6770" w:themeColor="accent2"/>
          <w:sz w:val="22"/>
          <w:szCs w:val="22"/>
        </w:rPr>
        <w:t xml:space="preserve">AEP Texas, CPS Energy, Oncor and CNP have submitted the Texas 765-kV-STEP Eastern Backbone Project (RPG Project ID: 25RPG025). This is a Tier 1 project that is estimated to cost $9,384 million. </w:t>
      </w:r>
      <w:r w:rsidR="49C6987B" w:rsidRPr="26F72E1F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26F72E1F">
        <w:rPr>
          <w:rFonts w:eastAsia="Arial" w:cs="Arial"/>
          <w:color w:val="5B6770" w:themeColor="accent2"/>
          <w:sz w:val="22"/>
          <w:szCs w:val="22"/>
        </w:rPr>
        <w:t>.</w:t>
      </w:r>
    </w:p>
    <w:p w14:paraId="2C66980B" w14:textId="66A6E49F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 xml:space="preserve">Oncor has submitted the Paris Switch to Monticello Switch 345-kV Line Rebuild Project (RPG Project ID: 25RPG026). This is a Tier 1 project that is estimated to cost $231.75 million. This project is </w:t>
      </w:r>
      <w:r w:rsidR="4DC39F76" w:rsidRPr="258F08BF">
        <w:rPr>
          <w:rFonts w:eastAsia="Arial" w:cs="Arial"/>
          <w:color w:val="5B6770" w:themeColor="accent2"/>
          <w:sz w:val="22"/>
          <w:szCs w:val="22"/>
        </w:rPr>
        <w:t>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3D138462" w14:textId="099C3662" w:rsidR="7769391D" w:rsidRDefault="7769391D" w:rsidP="258F08BF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>CNP has submitted the P.H. Robinson to W.A. Parish 345-kV Hardening Project (RPG Project ID: 25RPG028). This is a Tier 1 project that is estimated to cost $511.31 million. This project is currently under ERCOT’s independent review.</w:t>
      </w:r>
    </w:p>
    <w:p w14:paraId="7C6BF916" w14:textId="5D11181E" w:rsidR="7769391D" w:rsidRDefault="7769391D" w:rsidP="258F08BF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6F72E1F">
        <w:rPr>
          <w:rFonts w:eastAsia="Arial" w:cs="Arial"/>
          <w:color w:val="5B6770" w:themeColor="accent2"/>
          <w:sz w:val="22"/>
          <w:szCs w:val="22"/>
        </w:rPr>
        <w:t xml:space="preserve">LST has submitted the Sam Switch Resiliency Project (RPG Project ID: 25RPG031). This is a Tier 3 project that is estimated to cost $17.00 million. </w:t>
      </w:r>
      <w:r w:rsidR="4CBF471A" w:rsidRPr="26F72E1F">
        <w:rPr>
          <w:rFonts w:eastAsia="Arial" w:cs="Arial"/>
          <w:color w:val="5B6770" w:themeColor="accent2"/>
          <w:sz w:val="22"/>
          <w:szCs w:val="22"/>
        </w:rPr>
        <w:t xml:space="preserve">The RPG review of this project was completed on September 18, and ERCOT </w:t>
      </w:r>
      <w:r w:rsidR="08D24B94" w:rsidRPr="26F72E1F">
        <w:rPr>
          <w:rFonts w:eastAsia="Arial" w:cs="Arial"/>
          <w:color w:val="5B6770" w:themeColor="accent2"/>
          <w:sz w:val="22"/>
          <w:szCs w:val="22"/>
        </w:rPr>
        <w:t>has</w:t>
      </w:r>
      <w:r w:rsidR="4CBF471A" w:rsidRPr="26F72E1F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14270897" w:rsidRPr="26F72E1F">
        <w:rPr>
          <w:rFonts w:eastAsia="Arial" w:cs="Arial"/>
          <w:color w:val="5B6770" w:themeColor="accent2"/>
          <w:sz w:val="22"/>
          <w:szCs w:val="22"/>
        </w:rPr>
        <w:t>d</w:t>
      </w:r>
      <w:r w:rsidR="4CBF471A" w:rsidRPr="26F72E1F">
        <w:rPr>
          <w:rFonts w:eastAsia="Arial" w:cs="Arial"/>
          <w:color w:val="5B6770" w:themeColor="accent2"/>
          <w:sz w:val="22"/>
          <w:szCs w:val="22"/>
        </w:rPr>
        <w:t xml:space="preserve"> an acceptance letter</w:t>
      </w:r>
      <w:r w:rsidRPr="26F72E1F">
        <w:rPr>
          <w:rFonts w:eastAsia="Arial" w:cs="Arial"/>
          <w:color w:val="5B6770" w:themeColor="accent2"/>
          <w:sz w:val="22"/>
          <w:szCs w:val="22"/>
        </w:rPr>
        <w:t>.</w:t>
      </w:r>
    </w:p>
    <w:p w14:paraId="0107B51E" w14:textId="73D731B4" w:rsidR="2AC96D2C" w:rsidRDefault="2AC96D2C" w:rsidP="5C39E215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6F72E1F">
        <w:rPr>
          <w:rFonts w:eastAsia="Arial" w:cs="Arial"/>
          <w:color w:val="5B6770" w:themeColor="accent2"/>
          <w:sz w:val="22"/>
          <w:szCs w:val="22"/>
        </w:rPr>
        <w:t xml:space="preserve">AEPSC has submitted the Fort Stockton Plant 138-kV Transmission Station Rebuild Project (RPG Project ID: 25RPG032). This is a Tier 3 project that is estimated to cost $25.70 million. The RPG review of this project was completed on September 30, and ERCOT </w:t>
      </w:r>
      <w:r w:rsidR="03763E8A" w:rsidRPr="26F72E1F">
        <w:rPr>
          <w:rFonts w:eastAsia="Arial" w:cs="Arial"/>
          <w:color w:val="5B6770" w:themeColor="accent2"/>
          <w:sz w:val="22"/>
          <w:szCs w:val="22"/>
        </w:rPr>
        <w:t>has</w:t>
      </w:r>
      <w:r w:rsidRPr="26F72E1F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77D6B44B" w:rsidRPr="26F72E1F">
        <w:rPr>
          <w:rFonts w:eastAsia="Arial" w:cs="Arial"/>
          <w:color w:val="5B6770" w:themeColor="accent2"/>
          <w:sz w:val="22"/>
          <w:szCs w:val="22"/>
        </w:rPr>
        <w:t>d</w:t>
      </w:r>
      <w:r w:rsidRPr="26F72E1F">
        <w:rPr>
          <w:rFonts w:eastAsia="Arial" w:cs="Arial"/>
          <w:color w:val="5B6770" w:themeColor="accent2"/>
          <w:sz w:val="22"/>
          <w:szCs w:val="22"/>
        </w:rPr>
        <w:t xml:space="preserve"> an acceptance letter.</w:t>
      </w:r>
    </w:p>
    <w:p w14:paraId="7C0E0A74" w14:textId="2C6BFBFB" w:rsidR="2AC96D2C" w:rsidRDefault="2AC96D2C" w:rsidP="5C39E215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5C39E215">
        <w:rPr>
          <w:rFonts w:eastAsia="Arial" w:cs="Arial"/>
          <w:color w:val="5B6770" w:themeColor="accent2"/>
          <w:sz w:val="22"/>
          <w:szCs w:val="22"/>
        </w:rPr>
        <w:lastRenderedPageBreak/>
        <w:t>Oncor has submitted the Oncor Skyview 345/138-kV Switch Project (RPG Project ID: 25RPG033). This is a Tier 2 project that is estimated to cost $56.82 million. This project is currently under ERCOT’s independent review.</w:t>
      </w:r>
    </w:p>
    <w:p w14:paraId="386B6A83" w14:textId="219ABB6E" w:rsidR="2AC96D2C" w:rsidRDefault="2AC96D2C" w:rsidP="5C39E215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6F72E1F">
        <w:rPr>
          <w:rFonts w:eastAsia="Arial" w:cs="Arial"/>
          <w:color w:val="5B6770" w:themeColor="accent2"/>
          <w:sz w:val="22"/>
          <w:szCs w:val="22"/>
        </w:rPr>
        <w:t xml:space="preserve">AEPSC has submitted the Mulberry Creek 138-kV Transmission Station Rebuild Project (RPG Project ID: 25RPG034). This is a Tier 3 project that is estimated to cost $32.00 million. </w:t>
      </w:r>
      <w:r w:rsidR="7BBA642D" w:rsidRPr="26F72E1F">
        <w:rPr>
          <w:rFonts w:eastAsia="Arial" w:cs="Arial"/>
          <w:color w:val="5B6770" w:themeColor="accent2"/>
          <w:sz w:val="22"/>
          <w:szCs w:val="22"/>
        </w:rPr>
        <w:t>The RPG review of this project was completed on October 16, and ERCOT has issued an acceptance letter</w:t>
      </w:r>
      <w:r w:rsidRPr="26F72E1F">
        <w:rPr>
          <w:rFonts w:eastAsia="Arial" w:cs="Arial"/>
          <w:color w:val="5B6770" w:themeColor="accent2"/>
          <w:sz w:val="22"/>
          <w:szCs w:val="22"/>
        </w:rPr>
        <w:t>.</w:t>
      </w:r>
    </w:p>
    <w:p w14:paraId="5CEC4ED3" w14:textId="34683747" w:rsidR="34DEB66D" w:rsidRDefault="34DEB66D" w:rsidP="26F72E1F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6F72E1F">
        <w:rPr>
          <w:rFonts w:eastAsia="Arial" w:cs="Arial"/>
          <w:color w:val="5B6770" w:themeColor="accent2"/>
          <w:sz w:val="22"/>
          <w:szCs w:val="22"/>
        </w:rPr>
        <w:t>Oncor has submitted the McDonald Road Switch to Polecat Creek Switch 138-kV Line Project (RPG Project ID: 25RPG035). This is a Tier 3 project that is estimated to cost $26.66 million. The RPG review of this project was completed on October 29, and ERCOT will issue an acceptance letter.</w:t>
      </w:r>
    </w:p>
    <w:p w14:paraId="27D42D5C" w14:textId="74D4F525" w:rsidR="34DEB66D" w:rsidRDefault="34DEB66D" w:rsidP="26F72E1F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6F72E1F">
        <w:rPr>
          <w:rFonts w:eastAsia="Arial" w:cs="Arial"/>
          <w:color w:val="5B6770" w:themeColor="accent2"/>
          <w:sz w:val="22"/>
          <w:szCs w:val="22"/>
        </w:rPr>
        <w:t>AEPSC has submitted the Abilene Northwest 138-kV Transmission Station Rebuild Project (RPG Project ID: 25RPG036). This is a Tier 3 project that is estimated to cost $33.00 million. The RPG review of this project was completed on October 31, and ERCOT will issue an acceptance letter.</w:t>
      </w:r>
    </w:p>
    <w:p w14:paraId="24D90A03" w14:textId="471A0C83" w:rsidR="34DEB66D" w:rsidRDefault="34DEB66D" w:rsidP="26F72E1F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6F72E1F">
        <w:rPr>
          <w:rFonts w:eastAsia="Arial" w:cs="Arial"/>
          <w:color w:val="5B6770" w:themeColor="accent2"/>
          <w:sz w:val="22"/>
          <w:szCs w:val="22"/>
        </w:rPr>
        <w:t xml:space="preserve">LP&amp;L has submitted the West Loop Project (RPG Project ID: 25RPG037). This is a Tier 1 project that is estimated to cost $309.00 million. This project is currently in </w:t>
      </w:r>
      <w:proofErr w:type="gramStart"/>
      <w:r w:rsidRPr="26F72E1F">
        <w:rPr>
          <w:rFonts w:eastAsia="Arial" w:cs="Arial"/>
          <w:color w:val="5B6770" w:themeColor="accent2"/>
          <w:sz w:val="22"/>
          <w:szCs w:val="22"/>
        </w:rPr>
        <w:t>the RPG</w:t>
      </w:r>
      <w:proofErr w:type="gramEnd"/>
      <w:r w:rsidRPr="26F72E1F">
        <w:rPr>
          <w:rFonts w:eastAsia="Arial" w:cs="Arial"/>
          <w:color w:val="5B6770" w:themeColor="accent2"/>
          <w:sz w:val="22"/>
          <w:szCs w:val="22"/>
        </w:rPr>
        <w:t xml:space="preserve"> study mode.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0E147865" w:rsidR="009F7A6F" w:rsidRDefault="009F7A6F" w:rsidP="4F15AE01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4F15AE01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4F15AE01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4F15AE01">
        <w:rPr>
          <w:rFonts w:asciiTheme="minorHAnsi" w:hAnsiTheme="minorHAnsi" w:cstheme="minorBidi"/>
          <w:sz w:val="22"/>
          <w:szCs w:val="22"/>
        </w:rPr>
        <w:t>in</w:t>
      </w:r>
      <w:r w:rsidRPr="4F15AE01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4F15AE01">
        <w:rPr>
          <w:rFonts w:asciiTheme="minorHAnsi" w:hAnsiTheme="minorHAnsi" w:cstheme="minorBidi"/>
          <w:sz w:val="22"/>
          <w:szCs w:val="22"/>
        </w:rPr>
        <w:t>202</w:t>
      </w:r>
      <w:r w:rsidR="225AD489" w:rsidRPr="4F15AE01">
        <w:rPr>
          <w:rFonts w:asciiTheme="minorHAnsi" w:hAnsiTheme="minorHAnsi" w:cstheme="minorBidi"/>
          <w:sz w:val="22"/>
          <w:szCs w:val="22"/>
        </w:rPr>
        <w:t>5</w:t>
      </w:r>
      <w:r w:rsidRPr="4F15AE01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26F72E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425B6EEB" w:rsidR="4963560B" w:rsidRDefault="4EC502FD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24RPG037 </w:t>
            </w:r>
          </w:p>
        </w:tc>
        <w:tc>
          <w:tcPr>
            <w:tcW w:w="2183" w:type="dxa"/>
            <w:vAlign w:val="center"/>
          </w:tcPr>
          <w:p w14:paraId="6B37CF2E" w14:textId="4C7E6514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Partial Rebuild of 138-kV Ckt.63 West Galveston to Moody Project</w:t>
            </w:r>
          </w:p>
        </w:tc>
        <w:tc>
          <w:tcPr>
            <w:tcW w:w="1396" w:type="dxa"/>
            <w:vAlign w:val="center"/>
          </w:tcPr>
          <w:p w14:paraId="1857B94C" w14:textId="1BB29757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EE36C3C" w14:textId="4AF2D5EA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C4B3F90" w14:textId="43AC83E0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26.20</w:t>
            </w:r>
          </w:p>
        </w:tc>
        <w:tc>
          <w:tcPr>
            <w:tcW w:w="1511" w:type="dxa"/>
            <w:vAlign w:val="center"/>
          </w:tcPr>
          <w:p w14:paraId="385DFC98" w14:textId="5C682342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7794A5D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5FA2E32F" w:rsidR="4963560B" w:rsidRDefault="25A63D82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24RPG038</w:t>
            </w:r>
          </w:p>
        </w:tc>
        <w:tc>
          <w:tcPr>
            <w:tcW w:w="2183" w:type="dxa"/>
            <w:vAlign w:val="center"/>
          </w:tcPr>
          <w:p w14:paraId="02251E37" w14:textId="4ACD05B8" w:rsidR="47271414" w:rsidRPr="00156108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Bergheim Substation Upgrade Project</w:t>
            </w:r>
          </w:p>
        </w:tc>
        <w:tc>
          <w:tcPr>
            <w:tcW w:w="1396" w:type="dxa"/>
            <w:vAlign w:val="center"/>
          </w:tcPr>
          <w:p w14:paraId="3E5DB5C1" w14:textId="4B18F2D9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LCRA TSC &amp; PEC</w:t>
            </w:r>
          </w:p>
        </w:tc>
        <w:tc>
          <w:tcPr>
            <w:tcW w:w="1403" w:type="dxa"/>
            <w:vAlign w:val="center"/>
          </w:tcPr>
          <w:p w14:paraId="052E7FB0" w14:textId="7793EE07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3B5D20B" w14:textId="6F18A822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66.35</w:t>
            </w:r>
          </w:p>
        </w:tc>
        <w:tc>
          <w:tcPr>
            <w:tcW w:w="1511" w:type="dxa"/>
            <w:vAlign w:val="center"/>
          </w:tcPr>
          <w:p w14:paraId="02900521" w14:textId="47F9B6E4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92E6BF4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47C8EE8B" w:rsidR="4963560B" w:rsidRDefault="622AFD07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24RPG041</w:t>
            </w:r>
          </w:p>
        </w:tc>
        <w:tc>
          <w:tcPr>
            <w:tcW w:w="2183" w:type="dxa"/>
            <w:vAlign w:val="center"/>
          </w:tcPr>
          <w:p w14:paraId="00F7FAE8" w14:textId="4E94D853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Buck Canyon and Binturong 345-kV Synchronous Condenser Stations Project</w:t>
            </w:r>
          </w:p>
        </w:tc>
        <w:tc>
          <w:tcPr>
            <w:tcW w:w="1396" w:type="dxa"/>
            <w:vAlign w:val="center"/>
          </w:tcPr>
          <w:p w14:paraId="52EE82F8" w14:textId="7D5101F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AB828C7" w14:textId="7083BA9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AB85777" w14:textId="0E46F69F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98.61</w:t>
            </w:r>
          </w:p>
        </w:tc>
        <w:tc>
          <w:tcPr>
            <w:tcW w:w="1511" w:type="dxa"/>
            <w:vAlign w:val="center"/>
          </w:tcPr>
          <w:p w14:paraId="7FC9B760" w14:textId="39171374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03209C10" w14:paraId="606E94CD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40EEA5" w14:textId="3EAD6CD4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24RPG017</w:t>
            </w:r>
          </w:p>
        </w:tc>
        <w:tc>
          <w:tcPr>
            <w:tcW w:w="2183" w:type="dxa"/>
            <w:vAlign w:val="center"/>
          </w:tcPr>
          <w:p w14:paraId="7577FBB0" w14:textId="435DF84E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Venus Switch to Sam Switch 345-kV Line Project</w:t>
            </w:r>
          </w:p>
        </w:tc>
        <w:tc>
          <w:tcPr>
            <w:tcW w:w="1396" w:type="dxa"/>
            <w:vAlign w:val="center"/>
          </w:tcPr>
          <w:p w14:paraId="53461403" w14:textId="20B37BF2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EE400EB" w14:textId="5A2D7800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0B0671C" w14:textId="1529A73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118.90</w:t>
            </w:r>
          </w:p>
        </w:tc>
        <w:tc>
          <w:tcPr>
            <w:tcW w:w="1511" w:type="dxa"/>
            <w:vAlign w:val="center"/>
          </w:tcPr>
          <w:p w14:paraId="4E8D9900" w14:textId="7E2533B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0661774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43DE5F" w14:textId="5EDE05A0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24RPG021</w:t>
            </w:r>
          </w:p>
        </w:tc>
        <w:tc>
          <w:tcPr>
            <w:tcW w:w="2183" w:type="dxa"/>
            <w:vAlign w:val="center"/>
          </w:tcPr>
          <w:p w14:paraId="39201E54" w14:textId="1ABC9E87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Forney 345/138-kV Switch Rebuild Project</w:t>
            </w:r>
          </w:p>
        </w:tc>
        <w:tc>
          <w:tcPr>
            <w:tcW w:w="1396" w:type="dxa"/>
            <w:vAlign w:val="center"/>
          </w:tcPr>
          <w:p w14:paraId="049E8CFE" w14:textId="1B4A885D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4A78EBC" w14:textId="760B9357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16B71894" w14:textId="04E487DF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100.40</w:t>
            </w:r>
          </w:p>
        </w:tc>
        <w:tc>
          <w:tcPr>
            <w:tcW w:w="1511" w:type="dxa"/>
            <w:vAlign w:val="center"/>
          </w:tcPr>
          <w:p w14:paraId="052F322E" w14:textId="7DA7312B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39DACFE4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87A0E31" w14:textId="3A22A1F1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24RPG022</w:t>
            </w:r>
          </w:p>
        </w:tc>
        <w:tc>
          <w:tcPr>
            <w:tcW w:w="2183" w:type="dxa"/>
            <w:vAlign w:val="center"/>
          </w:tcPr>
          <w:p w14:paraId="27BBDF6F" w14:textId="055C0BF5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Wilmer 345/138-kV Switch Project</w:t>
            </w:r>
          </w:p>
        </w:tc>
        <w:tc>
          <w:tcPr>
            <w:tcW w:w="1396" w:type="dxa"/>
            <w:vAlign w:val="center"/>
          </w:tcPr>
          <w:p w14:paraId="59815209" w14:textId="3480AA90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E6F3A01" w14:textId="3662AED4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6D5DF632" w14:textId="6D75EC99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158.20</w:t>
            </w:r>
          </w:p>
        </w:tc>
        <w:tc>
          <w:tcPr>
            <w:tcW w:w="1511" w:type="dxa"/>
            <w:vAlign w:val="center"/>
          </w:tcPr>
          <w:p w14:paraId="1CB60F7B" w14:textId="487157B2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6D0FD63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F53D4A" w14:textId="7FDEE102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25RPG002</w:t>
            </w:r>
          </w:p>
        </w:tc>
        <w:tc>
          <w:tcPr>
            <w:tcW w:w="2183" w:type="dxa"/>
            <w:vAlign w:val="center"/>
          </w:tcPr>
          <w:p w14:paraId="0395AF90" w14:textId="6A2CE8CD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East Munday 138-kV Station Rebuild Project</w:t>
            </w:r>
          </w:p>
        </w:tc>
        <w:tc>
          <w:tcPr>
            <w:tcW w:w="1396" w:type="dxa"/>
            <w:vAlign w:val="center"/>
          </w:tcPr>
          <w:p w14:paraId="08D675DC" w14:textId="7C127816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452A3D0" w14:textId="7CEE17F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A48FFB0" w14:textId="3ED3C22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28.30</w:t>
            </w:r>
          </w:p>
        </w:tc>
        <w:tc>
          <w:tcPr>
            <w:tcW w:w="1511" w:type="dxa"/>
            <w:vAlign w:val="center"/>
          </w:tcPr>
          <w:p w14:paraId="365957DB" w14:textId="45B3BFAC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3BC64AB8" w14:paraId="059D79D3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53D8CC3" w14:textId="5192FDC1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25RPG005</w:t>
            </w:r>
          </w:p>
        </w:tc>
        <w:tc>
          <w:tcPr>
            <w:tcW w:w="2183" w:type="dxa"/>
            <w:vAlign w:val="center"/>
          </w:tcPr>
          <w:p w14:paraId="72FC6D2D" w14:textId="62CC2DC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Pitchfork 345-kV Substation Addition Project</w:t>
            </w:r>
          </w:p>
        </w:tc>
        <w:tc>
          <w:tcPr>
            <w:tcW w:w="1396" w:type="dxa"/>
            <w:vAlign w:val="center"/>
          </w:tcPr>
          <w:p w14:paraId="798F9EDA" w14:textId="5F7B576F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70C0743" w14:textId="5AEB439A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20302F4" w14:textId="547029A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57.57</w:t>
            </w:r>
          </w:p>
        </w:tc>
        <w:tc>
          <w:tcPr>
            <w:tcW w:w="1511" w:type="dxa"/>
            <w:vAlign w:val="center"/>
          </w:tcPr>
          <w:p w14:paraId="37BDB728" w14:textId="26399196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3BC64AB8" w14:paraId="54F9FBC1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F48C8C" w14:textId="56468648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25RPG006</w:t>
            </w:r>
          </w:p>
        </w:tc>
        <w:tc>
          <w:tcPr>
            <w:tcW w:w="2183" w:type="dxa"/>
            <w:vAlign w:val="center"/>
          </w:tcPr>
          <w:p w14:paraId="5AE3D74F" w14:textId="1CE1F5C7" w:rsidR="3BC64AB8" w:rsidRPr="00BD1605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Resubmission for Salado Switch to Hutto Switch 138-kV Line Project</w:t>
            </w:r>
          </w:p>
        </w:tc>
        <w:tc>
          <w:tcPr>
            <w:tcW w:w="1396" w:type="dxa"/>
            <w:vAlign w:val="center"/>
          </w:tcPr>
          <w:p w14:paraId="4B7AFBE5" w14:textId="5291AEA6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512061" w14:textId="0F0C6B6C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64B5E38" w14:textId="604DA297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87.60</w:t>
            </w:r>
          </w:p>
        </w:tc>
        <w:tc>
          <w:tcPr>
            <w:tcW w:w="1511" w:type="dxa"/>
            <w:vAlign w:val="center"/>
          </w:tcPr>
          <w:p w14:paraId="4449C114" w14:textId="55487C21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784E5C1E" w14:paraId="0AA8D3CB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4646F6" w14:textId="1C88BD7B" w:rsidR="784E5C1E" w:rsidRDefault="784E5C1E" w:rsidP="00252684">
            <w:pPr>
              <w:jc w:val="center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24RPG031</w:t>
            </w:r>
          </w:p>
        </w:tc>
        <w:tc>
          <w:tcPr>
            <w:tcW w:w="2183" w:type="dxa"/>
            <w:vAlign w:val="center"/>
          </w:tcPr>
          <w:p w14:paraId="6393401D" w14:textId="161CC584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Central Texas 345-kV Transmission Project</w:t>
            </w:r>
          </w:p>
        </w:tc>
        <w:tc>
          <w:tcPr>
            <w:tcW w:w="1396" w:type="dxa"/>
            <w:vAlign w:val="center"/>
          </w:tcPr>
          <w:p w14:paraId="32962922" w14:textId="44F8236C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LST</w:t>
            </w:r>
          </w:p>
        </w:tc>
        <w:tc>
          <w:tcPr>
            <w:tcW w:w="1403" w:type="dxa"/>
            <w:vAlign w:val="center"/>
          </w:tcPr>
          <w:p w14:paraId="475DC588" w14:textId="403BC02D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Tier 1 (Withdrawn)</w:t>
            </w:r>
          </w:p>
        </w:tc>
        <w:tc>
          <w:tcPr>
            <w:tcW w:w="1453" w:type="dxa"/>
            <w:vAlign w:val="center"/>
          </w:tcPr>
          <w:p w14:paraId="0AE407B7" w14:textId="023E4D9D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342.00</w:t>
            </w:r>
          </w:p>
        </w:tc>
        <w:tc>
          <w:tcPr>
            <w:tcW w:w="1511" w:type="dxa"/>
            <w:vAlign w:val="center"/>
          </w:tcPr>
          <w:p w14:paraId="1048FCB0" w14:textId="255A2418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April</w:t>
            </w:r>
          </w:p>
        </w:tc>
      </w:tr>
      <w:tr w:rsidR="784E5C1E" w14:paraId="3D53E1A7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BE2ED6" w14:textId="235C48E0" w:rsidR="784E5C1E" w:rsidRDefault="784E5C1E" w:rsidP="00252684">
            <w:pPr>
              <w:jc w:val="center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24RPG032</w:t>
            </w:r>
          </w:p>
        </w:tc>
        <w:tc>
          <w:tcPr>
            <w:tcW w:w="2183" w:type="dxa"/>
            <w:vAlign w:val="center"/>
          </w:tcPr>
          <w:p w14:paraId="688C2358" w14:textId="59A1133E" w:rsidR="784E5C1E" w:rsidRPr="00252684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Southwest Houston 345-kV Reliability Project</w:t>
            </w:r>
          </w:p>
        </w:tc>
        <w:tc>
          <w:tcPr>
            <w:tcW w:w="1396" w:type="dxa"/>
            <w:vAlign w:val="center"/>
          </w:tcPr>
          <w:p w14:paraId="7D31C215" w14:textId="6E44FF82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4A0B38ED" w14:textId="4CA2B788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Tier 1 (Not Recommend or Endorsed)</w:t>
            </w:r>
          </w:p>
        </w:tc>
        <w:tc>
          <w:tcPr>
            <w:tcW w:w="1453" w:type="dxa"/>
            <w:vAlign w:val="center"/>
          </w:tcPr>
          <w:p w14:paraId="04C53F16" w14:textId="67E4D26C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569.32</w:t>
            </w:r>
          </w:p>
        </w:tc>
        <w:tc>
          <w:tcPr>
            <w:tcW w:w="1511" w:type="dxa"/>
            <w:vAlign w:val="center"/>
          </w:tcPr>
          <w:p w14:paraId="3430993F" w14:textId="6A55F2C1" w:rsidR="12153209" w:rsidRPr="00252684" w:rsidRDefault="12153209" w:rsidP="784E5C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April</w:t>
            </w:r>
          </w:p>
        </w:tc>
      </w:tr>
      <w:tr w:rsidR="784E5C1E" w14:paraId="5281CF0E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7854418" w14:textId="182DA0A6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25RPG007</w:t>
            </w:r>
          </w:p>
        </w:tc>
        <w:tc>
          <w:tcPr>
            <w:tcW w:w="2183" w:type="dxa"/>
            <w:vAlign w:val="center"/>
          </w:tcPr>
          <w:p w14:paraId="466E48EF" w14:textId="610A8644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Salt Flat Road to Barr Ranch to Reiter 138-kV Second Circuit Project</w:t>
            </w:r>
          </w:p>
        </w:tc>
        <w:tc>
          <w:tcPr>
            <w:tcW w:w="1396" w:type="dxa"/>
            <w:vAlign w:val="center"/>
          </w:tcPr>
          <w:p w14:paraId="2175FD8B" w14:textId="41A639B8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34A8EB4" w14:textId="27903F96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6151E02" w14:textId="4316EA06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63.88</w:t>
            </w:r>
          </w:p>
        </w:tc>
        <w:tc>
          <w:tcPr>
            <w:tcW w:w="1511" w:type="dxa"/>
            <w:vAlign w:val="center"/>
          </w:tcPr>
          <w:p w14:paraId="4014065F" w14:textId="564CAD78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84E5C1E" w14:paraId="3C7A2975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80AFB3" w14:textId="5DCA72B4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25RPG008</w:t>
            </w:r>
          </w:p>
        </w:tc>
        <w:tc>
          <w:tcPr>
            <w:tcW w:w="2183" w:type="dxa"/>
            <w:vAlign w:val="center"/>
          </w:tcPr>
          <w:p w14:paraId="70083F6A" w14:textId="321730E0" w:rsidR="784E5C1E" w:rsidRPr="00252684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Wolf Switch to Reiter Switch 138-kV Line Project</w:t>
            </w:r>
          </w:p>
        </w:tc>
        <w:tc>
          <w:tcPr>
            <w:tcW w:w="1396" w:type="dxa"/>
            <w:vAlign w:val="center"/>
          </w:tcPr>
          <w:p w14:paraId="7A1A6FCB" w14:textId="459FD1B5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A8285D6" w14:textId="527998F2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442BF70" w14:textId="7EAD12BB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52.65</w:t>
            </w:r>
          </w:p>
        </w:tc>
        <w:tc>
          <w:tcPr>
            <w:tcW w:w="1511" w:type="dxa"/>
            <w:vAlign w:val="center"/>
          </w:tcPr>
          <w:p w14:paraId="5D279E51" w14:textId="49497882" w:rsidR="12153209" w:rsidRDefault="12153209" w:rsidP="784E5C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84E5C1E" w14:paraId="69D71972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77460C5" w14:textId="4811259A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25RPG010</w:t>
            </w:r>
          </w:p>
        </w:tc>
        <w:tc>
          <w:tcPr>
            <w:tcW w:w="2183" w:type="dxa"/>
            <w:vAlign w:val="center"/>
          </w:tcPr>
          <w:p w14:paraId="11C7E691" w14:textId="64020765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138-kV Flewellen to Fort Bend Upgrades Project</w:t>
            </w:r>
          </w:p>
        </w:tc>
        <w:tc>
          <w:tcPr>
            <w:tcW w:w="1396" w:type="dxa"/>
            <w:vAlign w:val="center"/>
          </w:tcPr>
          <w:p w14:paraId="3A374233" w14:textId="01D3C571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D68B05F" w14:textId="2FB5DDA5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4ED9FB8" w14:textId="638347C4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72.86</w:t>
            </w:r>
          </w:p>
        </w:tc>
        <w:tc>
          <w:tcPr>
            <w:tcW w:w="1511" w:type="dxa"/>
            <w:vAlign w:val="center"/>
          </w:tcPr>
          <w:p w14:paraId="580A3E7A" w14:textId="4BEB941D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672F5606" w14:paraId="66353678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34258DF" w14:textId="7D0E28AA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24RPG024</w:t>
            </w:r>
          </w:p>
        </w:tc>
        <w:tc>
          <w:tcPr>
            <w:tcW w:w="2183" w:type="dxa"/>
            <w:vAlign w:val="center"/>
          </w:tcPr>
          <w:p w14:paraId="1422B584" w14:textId="3106189C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Hartring</w:t>
            </w:r>
            <w:proofErr w:type="spellEnd"/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Upland 138-kV Line and Benedum Autotransformer Addition Project</w:t>
            </w:r>
          </w:p>
        </w:tc>
        <w:tc>
          <w:tcPr>
            <w:tcW w:w="1396" w:type="dxa"/>
            <w:vAlign w:val="center"/>
          </w:tcPr>
          <w:p w14:paraId="6006F674" w14:textId="3A7C14D2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Oncor &amp; LCRA TSC</w:t>
            </w:r>
          </w:p>
        </w:tc>
        <w:tc>
          <w:tcPr>
            <w:tcW w:w="1403" w:type="dxa"/>
            <w:vAlign w:val="center"/>
          </w:tcPr>
          <w:p w14:paraId="0D0F920C" w14:textId="7AF7BDC0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7B911D2D" w14:textId="78E27D02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97.70</w:t>
            </w:r>
          </w:p>
        </w:tc>
        <w:tc>
          <w:tcPr>
            <w:tcW w:w="1511" w:type="dxa"/>
            <w:vAlign w:val="center"/>
          </w:tcPr>
          <w:p w14:paraId="6EDDEA28" w14:textId="0B58C697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4E50BA2A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C710F74" w14:textId="7DA0D24C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24RPG035</w:t>
            </w:r>
          </w:p>
        </w:tc>
        <w:tc>
          <w:tcPr>
            <w:tcW w:w="2183" w:type="dxa"/>
            <w:vAlign w:val="center"/>
          </w:tcPr>
          <w:p w14:paraId="7A8B1881" w14:textId="3CB5886C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Aransas Pass to Rincon 69-kV Line Rebuild Project</w:t>
            </w:r>
          </w:p>
        </w:tc>
        <w:tc>
          <w:tcPr>
            <w:tcW w:w="1396" w:type="dxa"/>
            <w:vAlign w:val="center"/>
          </w:tcPr>
          <w:p w14:paraId="7536AA73" w14:textId="6CA69C3E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19CED37" w14:textId="3E928FD2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5B984CA5" w14:textId="3F932FD1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34.00</w:t>
            </w:r>
          </w:p>
        </w:tc>
        <w:tc>
          <w:tcPr>
            <w:tcW w:w="1511" w:type="dxa"/>
            <w:vAlign w:val="center"/>
          </w:tcPr>
          <w:p w14:paraId="6A1F8BB3" w14:textId="574BDEF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14451FC1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E56A86" w14:textId="68400C91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24RPG040</w:t>
            </w:r>
          </w:p>
        </w:tc>
        <w:tc>
          <w:tcPr>
            <w:tcW w:w="2183" w:type="dxa"/>
            <w:vAlign w:val="center"/>
          </w:tcPr>
          <w:p w14:paraId="449E20BE" w14:textId="714AF0AA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Roscoe Area Upgrades Project</w:t>
            </w:r>
          </w:p>
        </w:tc>
        <w:tc>
          <w:tcPr>
            <w:tcW w:w="1396" w:type="dxa"/>
            <w:vAlign w:val="center"/>
          </w:tcPr>
          <w:p w14:paraId="79F61FD0" w14:textId="3FE6326B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038DB99" w14:textId="0A27186E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9B8ED5F" w14:textId="0B995833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84.30</w:t>
            </w:r>
          </w:p>
        </w:tc>
        <w:tc>
          <w:tcPr>
            <w:tcW w:w="1511" w:type="dxa"/>
            <w:vAlign w:val="center"/>
          </w:tcPr>
          <w:p w14:paraId="473F6290" w14:textId="2388E3CD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4F52B453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F90417E" w14:textId="6E22B117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25RPG011</w:t>
            </w:r>
          </w:p>
        </w:tc>
        <w:tc>
          <w:tcPr>
            <w:tcW w:w="2183" w:type="dxa"/>
            <w:vAlign w:val="center"/>
          </w:tcPr>
          <w:p w14:paraId="646945E1" w14:textId="6C3EBEF7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138-kV West Columbia to </w:t>
            </w:r>
            <w:proofErr w:type="spellStart"/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Needville</w:t>
            </w:r>
            <w:proofErr w:type="spellEnd"/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Upgrades Project</w:t>
            </w:r>
          </w:p>
        </w:tc>
        <w:tc>
          <w:tcPr>
            <w:tcW w:w="1396" w:type="dxa"/>
            <w:vAlign w:val="center"/>
          </w:tcPr>
          <w:p w14:paraId="3294205A" w14:textId="122D939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05C8850" w14:textId="260E718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BEFEAB2" w14:textId="4EE6C2CF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95.11</w:t>
            </w:r>
          </w:p>
        </w:tc>
        <w:tc>
          <w:tcPr>
            <w:tcW w:w="1511" w:type="dxa"/>
            <w:vAlign w:val="center"/>
          </w:tcPr>
          <w:p w14:paraId="3A01742C" w14:textId="6CC2CDE8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1B3D7DE4" w14:paraId="2D886635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20C25A" w14:textId="2253B0BB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24RPG015</w:t>
            </w:r>
          </w:p>
        </w:tc>
        <w:tc>
          <w:tcPr>
            <w:tcW w:w="2183" w:type="dxa"/>
            <w:vAlign w:val="center"/>
          </w:tcPr>
          <w:p w14:paraId="31E138E4" w14:textId="421C55F2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Delaware Basin State 5 Project</w:t>
            </w:r>
          </w:p>
        </w:tc>
        <w:tc>
          <w:tcPr>
            <w:tcW w:w="1396" w:type="dxa"/>
            <w:vAlign w:val="center"/>
          </w:tcPr>
          <w:p w14:paraId="7D4E7668" w14:textId="48B9FA54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5010F65" w14:textId="132B0028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18FDA6F" w14:textId="5E2A001F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855.30</w:t>
            </w:r>
          </w:p>
        </w:tc>
        <w:tc>
          <w:tcPr>
            <w:tcW w:w="1511" w:type="dxa"/>
            <w:vAlign w:val="center"/>
          </w:tcPr>
          <w:p w14:paraId="0000CA9D" w14:textId="0FA635CF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09A04ED4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58C0E1F" w14:textId="1804CAFD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24RPG029</w:t>
            </w:r>
          </w:p>
        </w:tc>
        <w:tc>
          <w:tcPr>
            <w:tcW w:w="2183" w:type="dxa"/>
            <w:vAlign w:val="center"/>
          </w:tcPr>
          <w:p w14:paraId="5161CD6C" w14:textId="1F39EC40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Tredway 138-kV Switch and Expanse to Tredway 138-kV 2nd Circuit Project</w:t>
            </w:r>
          </w:p>
        </w:tc>
        <w:tc>
          <w:tcPr>
            <w:tcW w:w="1396" w:type="dxa"/>
            <w:vAlign w:val="center"/>
          </w:tcPr>
          <w:p w14:paraId="3C55A4E6" w14:textId="195F0191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D102C94" w14:textId="123717D5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0A21A5BB" w14:textId="1D74778C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119.03</w:t>
            </w:r>
          </w:p>
        </w:tc>
        <w:tc>
          <w:tcPr>
            <w:tcW w:w="1511" w:type="dxa"/>
            <w:vAlign w:val="center"/>
          </w:tcPr>
          <w:p w14:paraId="0971938B" w14:textId="36DE742B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3E1692E8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21D1CB4" w14:textId="39D9673E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25RPG014</w:t>
            </w:r>
          </w:p>
        </w:tc>
        <w:tc>
          <w:tcPr>
            <w:tcW w:w="2183" w:type="dxa"/>
            <w:vAlign w:val="center"/>
          </w:tcPr>
          <w:p w14:paraId="259F2773" w14:textId="07C41852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Cedar Bayou Autotransformer Upgrades Project</w:t>
            </w:r>
          </w:p>
        </w:tc>
        <w:tc>
          <w:tcPr>
            <w:tcW w:w="1396" w:type="dxa"/>
            <w:vAlign w:val="center"/>
          </w:tcPr>
          <w:p w14:paraId="64409FD2" w14:textId="79D7F6ED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424C00E" w14:textId="0A6A70FB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2FA9A97" w14:textId="18B920A3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26.30</w:t>
            </w:r>
          </w:p>
        </w:tc>
        <w:tc>
          <w:tcPr>
            <w:tcW w:w="1511" w:type="dxa"/>
            <w:vAlign w:val="center"/>
          </w:tcPr>
          <w:p w14:paraId="4E03527B" w14:textId="50FB1C4E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5E5949DE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C2263E" w14:textId="10DDC34D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25RPG015</w:t>
            </w:r>
          </w:p>
        </w:tc>
        <w:tc>
          <w:tcPr>
            <w:tcW w:w="2183" w:type="dxa"/>
            <w:vAlign w:val="center"/>
          </w:tcPr>
          <w:p w14:paraId="327A44B7" w14:textId="0512C414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Buchanan to Burnet Transmission Line Overhaul Project</w:t>
            </w:r>
          </w:p>
        </w:tc>
        <w:tc>
          <w:tcPr>
            <w:tcW w:w="1396" w:type="dxa"/>
            <w:vAlign w:val="center"/>
          </w:tcPr>
          <w:p w14:paraId="24D29E3A" w14:textId="1AADC61A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3BB6B027" w14:textId="1FCFDCFE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159D828" w14:textId="4A644EA0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36.20</w:t>
            </w:r>
          </w:p>
        </w:tc>
        <w:tc>
          <w:tcPr>
            <w:tcW w:w="1511" w:type="dxa"/>
            <w:vAlign w:val="center"/>
          </w:tcPr>
          <w:p w14:paraId="77D31EED" w14:textId="50EFECEA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30DD04F1" w14:paraId="7395B566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399E89" w14:textId="4A58FCF4" w:rsidR="30DD04F1" w:rsidRDefault="30DD04F1" w:rsidP="005E533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25RPG019</w:t>
            </w:r>
          </w:p>
        </w:tc>
        <w:tc>
          <w:tcPr>
            <w:tcW w:w="2183" w:type="dxa"/>
            <w:vAlign w:val="center"/>
          </w:tcPr>
          <w:p w14:paraId="70E19890" w14:textId="5DABA082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Lamesa Switch to Willow Valley Switch 138-kV Line Rebuild Project</w:t>
            </w:r>
          </w:p>
        </w:tc>
        <w:tc>
          <w:tcPr>
            <w:tcW w:w="1396" w:type="dxa"/>
            <w:vAlign w:val="center"/>
          </w:tcPr>
          <w:p w14:paraId="263BAE30" w14:textId="7A203FF8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94F3346" w14:textId="1B723801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65C805F" w14:textId="60054106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74.50</w:t>
            </w:r>
          </w:p>
        </w:tc>
        <w:tc>
          <w:tcPr>
            <w:tcW w:w="1511" w:type="dxa"/>
            <w:vAlign w:val="center"/>
          </w:tcPr>
          <w:p w14:paraId="549DADD8" w14:textId="4E37BFCD" w:rsidR="5DAEDB4A" w:rsidRDefault="5DAEDB4A" w:rsidP="30DD0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30DD04F1" w14:paraId="28353641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F054A2" w14:textId="34AC29DB" w:rsidR="30DD04F1" w:rsidRDefault="30DD04F1" w:rsidP="005E533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25RPG021</w:t>
            </w:r>
          </w:p>
        </w:tc>
        <w:tc>
          <w:tcPr>
            <w:tcW w:w="2183" w:type="dxa"/>
            <w:vAlign w:val="center"/>
          </w:tcPr>
          <w:p w14:paraId="7667C246" w14:textId="540BB348" w:rsidR="30DD04F1" w:rsidRPr="005E5337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Victoria to Warburton 138-kV Line Rebuild Project</w:t>
            </w:r>
          </w:p>
        </w:tc>
        <w:tc>
          <w:tcPr>
            <w:tcW w:w="1396" w:type="dxa"/>
            <w:vAlign w:val="center"/>
          </w:tcPr>
          <w:p w14:paraId="43A5912C" w14:textId="741D6F9E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7051578" w14:textId="6D73755B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8E28B45" w14:textId="0E58073E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35.50</w:t>
            </w:r>
          </w:p>
        </w:tc>
        <w:tc>
          <w:tcPr>
            <w:tcW w:w="1511" w:type="dxa"/>
            <w:vAlign w:val="center"/>
          </w:tcPr>
          <w:p w14:paraId="07C9EB58" w14:textId="583F923B" w:rsidR="2FA5BD96" w:rsidRDefault="2FA5BD96" w:rsidP="30DD0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258F08BF" w14:paraId="6722FFAC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D9B30C" w14:textId="16A5E357" w:rsidR="258F08BF" w:rsidRDefault="258F08BF" w:rsidP="258F08BF">
            <w:pPr>
              <w:jc w:val="center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25RPG003</w:t>
            </w:r>
          </w:p>
        </w:tc>
        <w:tc>
          <w:tcPr>
            <w:tcW w:w="2183" w:type="dxa"/>
            <w:vAlign w:val="center"/>
          </w:tcPr>
          <w:p w14:paraId="5B3971CD" w14:textId="3FA90F32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Hamilton County Conversion Project</w:t>
            </w:r>
          </w:p>
        </w:tc>
        <w:tc>
          <w:tcPr>
            <w:tcW w:w="1396" w:type="dxa"/>
            <w:vAlign w:val="center"/>
          </w:tcPr>
          <w:p w14:paraId="4FAFC219" w14:textId="7F7ABD18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BEC</w:t>
            </w:r>
          </w:p>
        </w:tc>
        <w:tc>
          <w:tcPr>
            <w:tcW w:w="1403" w:type="dxa"/>
            <w:vAlign w:val="center"/>
          </w:tcPr>
          <w:p w14:paraId="27AD84C9" w14:textId="54A50E50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6AA842E" w14:textId="6EEE46EC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84.00</w:t>
            </w:r>
          </w:p>
        </w:tc>
        <w:tc>
          <w:tcPr>
            <w:tcW w:w="1511" w:type="dxa"/>
            <w:vAlign w:val="center"/>
          </w:tcPr>
          <w:p w14:paraId="6CA52818" w14:textId="0BB837AD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258F08BF" w14:paraId="344188E0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988CF1D" w14:textId="27B8FEE4" w:rsidR="258F08BF" w:rsidRDefault="258F08BF" w:rsidP="258F08BF">
            <w:pPr>
              <w:jc w:val="center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25RPG023</w:t>
            </w:r>
          </w:p>
        </w:tc>
        <w:tc>
          <w:tcPr>
            <w:tcW w:w="2183" w:type="dxa"/>
            <w:vAlign w:val="center"/>
          </w:tcPr>
          <w:p w14:paraId="1C23B44E" w14:textId="2C9D44CA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Dunham 345/138-kV Switch Project</w:t>
            </w:r>
          </w:p>
        </w:tc>
        <w:tc>
          <w:tcPr>
            <w:tcW w:w="1396" w:type="dxa"/>
            <w:vAlign w:val="center"/>
          </w:tcPr>
          <w:p w14:paraId="45913B7B" w14:textId="0EA06970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E3349E8" w14:textId="08CC0EA1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8B6774C" w14:textId="1DC9DF4F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21.30</w:t>
            </w:r>
          </w:p>
        </w:tc>
        <w:tc>
          <w:tcPr>
            <w:tcW w:w="1511" w:type="dxa"/>
            <w:vAlign w:val="center"/>
          </w:tcPr>
          <w:p w14:paraId="0A6853AB" w14:textId="6370A108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258F08BF" w14:paraId="054A6025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CA37589" w14:textId="7F901655" w:rsidR="258F08BF" w:rsidRDefault="258F08BF" w:rsidP="258F08BF">
            <w:pPr>
              <w:jc w:val="center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25RPG027</w:t>
            </w:r>
          </w:p>
        </w:tc>
        <w:tc>
          <w:tcPr>
            <w:tcW w:w="2183" w:type="dxa"/>
            <w:vAlign w:val="center"/>
          </w:tcPr>
          <w:p w14:paraId="3FDC5763" w14:textId="48C26D73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Royse Switch to Edgewood 69-kV Line Conversion to 138-kV Project</w:t>
            </w:r>
          </w:p>
        </w:tc>
        <w:tc>
          <w:tcPr>
            <w:tcW w:w="1396" w:type="dxa"/>
            <w:vAlign w:val="center"/>
          </w:tcPr>
          <w:p w14:paraId="0075CC0D" w14:textId="72FE9714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45A5C9C" w14:textId="1FC73458" w:rsidR="258F08BF" w:rsidRDefault="22C72CA1" w:rsidP="5A58DF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A58DF95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0937971" w14:textId="6C7B69A6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44.72</w:t>
            </w:r>
          </w:p>
        </w:tc>
        <w:tc>
          <w:tcPr>
            <w:tcW w:w="1511" w:type="dxa"/>
            <w:vAlign w:val="center"/>
          </w:tcPr>
          <w:p w14:paraId="25727717" w14:textId="2641D840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5C39E215" w14:paraId="1A7D2367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F77415" w14:textId="3FE9765B" w:rsidR="5C39E215" w:rsidRDefault="5C39E215" w:rsidP="00D33F0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24RPG028</w:t>
            </w:r>
          </w:p>
        </w:tc>
        <w:tc>
          <w:tcPr>
            <w:tcW w:w="2183" w:type="dxa"/>
            <w:vAlign w:val="center"/>
          </w:tcPr>
          <w:p w14:paraId="4032F6DD" w14:textId="20EEAF26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Baytown Area Load Addition Project</w:t>
            </w:r>
          </w:p>
        </w:tc>
        <w:tc>
          <w:tcPr>
            <w:tcW w:w="1396" w:type="dxa"/>
            <w:vAlign w:val="center"/>
          </w:tcPr>
          <w:p w14:paraId="4B2EF534" w14:textId="17E17B88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37B35D71" w14:textId="3A172F7E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16915A40" w14:textId="3F987BE3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545.30</w:t>
            </w:r>
          </w:p>
        </w:tc>
        <w:tc>
          <w:tcPr>
            <w:tcW w:w="1511" w:type="dxa"/>
            <w:vAlign w:val="center"/>
          </w:tcPr>
          <w:p w14:paraId="4D329356" w14:textId="02086550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66ED1FAE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96B8ED6" w14:textId="6FD405E7" w:rsidR="5C39E215" w:rsidRDefault="5C39E215" w:rsidP="00D33F0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25RPG001</w:t>
            </w:r>
          </w:p>
        </w:tc>
        <w:tc>
          <w:tcPr>
            <w:tcW w:w="2183" w:type="dxa"/>
            <w:vAlign w:val="center"/>
          </w:tcPr>
          <w:p w14:paraId="709D0234" w14:textId="68EB0A2D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Texas A&amp;M University System RELLIS Campus Reliability Project</w:t>
            </w:r>
          </w:p>
        </w:tc>
        <w:tc>
          <w:tcPr>
            <w:tcW w:w="1396" w:type="dxa"/>
            <w:vAlign w:val="center"/>
          </w:tcPr>
          <w:p w14:paraId="6B0FA11A" w14:textId="20DBD68D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BTU</w:t>
            </w:r>
          </w:p>
        </w:tc>
        <w:tc>
          <w:tcPr>
            <w:tcW w:w="1403" w:type="dxa"/>
            <w:vAlign w:val="center"/>
          </w:tcPr>
          <w:p w14:paraId="2D195E01" w14:textId="6A4B78BE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C230796" w14:textId="152751BD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281.20</w:t>
            </w:r>
          </w:p>
        </w:tc>
        <w:tc>
          <w:tcPr>
            <w:tcW w:w="1511" w:type="dxa"/>
            <w:vAlign w:val="center"/>
          </w:tcPr>
          <w:p w14:paraId="4BC4A8B3" w14:textId="02DD9AC4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4F0137FF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03EB254" w14:textId="60B60939" w:rsidR="5C39E215" w:rsidRDefault="5C39E215" w:rsidP="00D33F0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25RPG029</w:t>
            </w:r>
          </w:p>
        </w:tc>
        <w:tc>
          <w:tcPr>
            <w:tcW w:w="2183" w:type="dxa"/>
            <w:vAlign w:val="center"/>
          </w:tcPr>
          <w:p w14:paraId="49D416C7" w14:textId="46691D91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Hillsboro Switch to Elm Mott Switch 69-kV Line Rebuild Project</w:t>
            </w:r>
          </w:p>
        </w:tc>
        <w:tc>
          <w:tcPr>
            <w:tcW w:w="1396" w:type="dxa"/>
            <w:vAlign w:val="center"/>
          </w:tcPr>
          <w:p w14:paraId="6B10C1D4" w14:textId="3C54C40A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982BA0F" w14:textId="6689297A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0EC278C" w14:textId="0AEE23E7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52.85</w:t>
            </w:r>
          </w:p>
        </w:tc>
        <w:tc>
          <w:tcPr>
            <w:tcW w:w="1511" w:type="dxa"/>
            <w:vAlign w:val="center"/>
          </w:tcPr>
          <w:p w14:paraId="3F86A8B9" w14:textId="29785C3F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b/>
                <w:bCs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7EE7D3AA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616F6F5" w14:textId="0C72A36E" w:rsidR="5C39E215" w:rsidRDefault="5C39E215" w:rsidP="5C39E21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25RPG030</w:t>
            </w:r>
          </w:p>
        </w:tc>
        <w:tc>
          <w:tcPr>
            <w:tcW w:w="2183" w:type="dxa"/>
            <w:vAlign w:val="center"/>
          </w:tcPr>
          <w:p w14:paraId="186741B5" w14:textId="308D630C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Bonham Switch to Toco Switch 69-kV Line Rebuild Project</w:t>
            </w:r>
          </w:p>
        </w:tc>
        <w:tc>
          <w:tcPr>
            <w:tcW w:w="1396" w:type="dxa"/>
            <w:vAlign w:val="center"/>
          </w:tcPr>
          <w:p w14:paraId="4FFFD9A3" w14:textId="012D9C56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2F80ED0" w14:textId="3666DAC5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F59D09E" w14:textId="4E5EF9EF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72.83</w:t>
            </w:r>
          </w:p>
        </w:tc>
        <w:tc>
          <w:tcPr>
            <w:tcW w:w="1511" w:type="dxa"/>
            <w:vAlign w:val="center"/>
          </w:tcPr>
          <w:p w14:paraId="4EDED52C" w14:textId="46000006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4E60CC91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0E8EBC" w14:textId="32A29D34" w:rsidR="5C39E215" w:rsidRDefault="5C39E215" w:rsidP="5C39E21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25RPG031</w:t>
            </w:r>
          </w:p>
        </w:tc>
        <w:tc>
          <w:tcPr>
            <w:tcW w:w="2183" w:type="dxa"/>
            <w:vAlign w:val="center"/>
          </w:tcPr>
          <w:p w14:paraId="7BBCFCE5" w14:textId="22EFD29B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Sam Switch Resiliency Project</w:t>
            </w:r>
          </w:p>
        </w:tc>
        <w:tc>
          <w:tcPr>
            <w:tcW w:w="1396" w:type="dxa"/>
            <w:vAlign w:val="center"/>
          </w:tcPr>
          <w:p w14:paraId="46A9D2E1" w14:textId="0ED2CFCB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LST</w:t>
            </w:r>
          </w:p>
        </w:tc>
        <w:tc>
          <w:tcPr>
            <w:tcW w:w="1403" w:type="dxa"/>
            <w:vAlign w:val="center"/>
          </w:tcPr>
          <w:p w14:paraId="55F94FEC" w14:textId="2CD7BFA6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A820B3C" w14:textId="509F70CD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17.00</w:t>
            </w:r>
          </w:p>
        </w:tc>
        <w:tc>
          <w:tcPr>
            <w:tcW w:w="1511" w:type="dxa"/>
            <w:vAlign w:val="center"/>
          </w:tcPr>
          <w:p w14:paraId="2DA7F3A3" w14:textId="5444CD9B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6586B2CB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C4148B2" w14:textId="79DBC231" w:rsidR="5C39E215" w:rsidRDefault="5C39E215" w:rsidP="5C39E21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25RPG032</w:t>
            </w:r>
          </w:p>
        </w:tc>
        <w:tc>
          <w:tcPr>
            <w:tcW w:w="2183" w:type="dxa"/>
            <w:vAlign w:val="center"/>
          </w:tcPr>
          <w:p w14:paraId="20195A30" w14:textId="11999DB8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Fort Stockton Plant 138-kV Transmission Station Rebuild Project</w:t>
            </w:r>
          </w:p>
        </w:tc>
        <w:tc>
          <w:tcPr>
            <w:tcW w:w="1396" w:type="dxa"/>
            <w:vAlign w:val="center"/>
          </w:tcPr>
          <w:p w14:paraId="6648583B" w14:textId="0D1F1CFB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09DA6525" w14:textId="794A2E51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9D5C586" w14:textId="0B02047A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25.70</w:t>
            </w:r>
          </w:p>
        </w:tc>
        <w:tc>
          <w:tcPr>
            <w:tcW w:w="1511" w:type="dxa"/>
            <w:vAlign w:val="center"/>
          </w:tcPr>
          <w:p w14:paraId="35C6F317" w14:textId="4893BF9A" w:rsidR="3936A032" w:rsidRDefault="3936A032" w:rsidP="5C39E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26F72E1F" w14:paraId="2B3B20A9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DF62912" w14:textId="519ACDF6" w:rsidR="26F72E1F" w:rsidRDefault="26F72E1F" w:rsidP="002A175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25RPG034</w:t>
            </w:r>
          </w:p>
        </w:tc>
        <w:tc>
          <w:tcPr>
            <w:tcW w:w="2183" w:type="dxa"/>
            <w:vAlign w:val="center"/>
          </w:tcPr>
          <w:p w14:paraId="1276544E" w14:textId="61C9BE6F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Mulberry Creek 138-kV Transmission Station Rebuild Project</w:t>
            </w:r>
          </w:p>
        </w:tc>
        <w:tc>
          <w:tcPr>
            <w:tcW w:w="1396" w:type="dxa"/>
            <w:vAlign w:val="center"/>
          </w:tcPr>
          <w:p w14:paraId="7C864DB2" w14:textId="466863F9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742FB2F" w14:textId="48500515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09688FA" w14:textId="7CD2C788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32.00</w:t>
            </w:r>
          </w:p>
        </w:tc>
        <w:tc>
          <w:tcPr>
            <w:tcW w:w="1511" w:type="dxa"/>
            <w:vAlign w:val="center"/>
          </w:tcPr>
          <w:p w14:paraId="60557689" w14:textId="1F832A4E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26F72E1F" w14:paraId="2EE9481D" w14:textId="77777777" w:rsidTr="26F7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F5DC8D3" w14:textId="3AA2F44C" w:rsidR="26F72E1F" w:rsidRDefault="26F72E1F" w:rsidP="26F72E1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25RPG035</w:t>
            </w:r>
          </w:p>
        </w:tc>
        <w:tc>
          <w:tcPr>
            <w:tcW w:w="2183" w:type="dxa"/>
            <w:vAlign w:val="center"/>
          </w:tcPr>
          <w:p w14:paraId="0FD8F343" w14:textId="6D063466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McDonald Road Switch to Polecat Creek Switch 138-kV Line Project</w:t>
            </w:r>
          </w:p>
        </w:tc>
        <w:tc>
          <w:tcPr>
            <w:tcW w:w="1396" w:type="dxa"/>
            <w:vAlign w:val="center"/>
          </w:tcPr>
          <w:p w14:paraId="51FD57D0" w14:textId="0E70ACBB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029323C" w14:textId="3AC41F96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B45B020" w14:textId="1FC1E364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26.66</w:t>
            </w:r>
          </w:p>
        </w:tc>
        <w:tc>
          <w:tcPr>
            <w:tcW w:w="1511" w:type="dxa"/>
            <w:vAlign w:val="center"/>
          </w:tcPr>
          <w:p w14:paraId="5E02F583" w14:textId="26AA2B95" w:rsidR="7E575A96" w:rsidRPr="002A1757" w:rsidRDefault="7E575A96" w:rsidP="26F72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26F72E1F" w14:paraId="51FEAB1B" w14:textId="77777777" w:rsidTr="26F72E1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CECB2BC" w14:textId="63850E64" w:rsidR="26F72E1F" w:rsidRDefault="26F72E1F" w:rsidP="002A175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25RPG036</w:t>
            </w:r>
          </w:p>
        </w:tc>
        <w:tc>
          <w:tcPr>
            <w:tcW w:w="2183" w:type="dxa"/>
            <w:vAlign w:val="center"/>
          </w:tcPr>
          <w:p w14:paraId="0782FF77" w14:textId="41962A7B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Abilene Northwest 138-kV Transmission Station Rebuild Project</w:t>
            </w:r>
          </w:p>
        </w:tc>
        <w:tc>
          <w:tcPr>
            <w:tcW w:w="1396" w:type="dxa"/>
            <w:vAlign w:val="center"/>
          </w:tcPr>
          <w:p w14:paraId="3632A576" w14:textId="42990472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D43DCF0" w14:textId="75593986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B893CAB" w14:textId="7B7BA249" w:rsidR="26F72E1F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65004B99" w14:textId="583CE0A6" w:rsidR="7E575A96" w:rsidRPr="002A1757" w:rsidRDefault="7E575A96" w:rsidP="26F72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72784821" w14:textId="48153A4F" w:rsidR="005000EA" w:rsidRPr="00156108" w:rsidRDefault="005000EA" w:rsidP="005000EA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333A6A">
        <w:rPr>
          <w:rFonts w:eastAsia="SymbolMT" w:cs="Arial"/>
          <w:sz w:val="22"/>
          <w:szCs w:val="22"/>
        </w:rPr>
        <w:t xml:space="preserve">November </w:t>
      </w:r>
      <w:r w:rsidR="00DC6AC2">
        <w:rPr>
          <w:rFonts w:eastAsia="SymbolMT" w:cs="Arial"/>
          <w:sz w:val="22"/>
          <w:szCs w:val="22"/>
        </w:rPr>
        <w:t>21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2025</w:t>
      </w:r>
      <w:proofErr w:type="gramEnd"/>
      <w:r>
        <w:rPr>
          <w:rFonts w:eastAsia="SymbolMT" w:cs="Arial"/>
          <w:sz w:val="22"/>
          <w:szCs w:val="22"/>
        </w:rPr>
        <w:tab/>
        <w:t>25SSWG_U1 Cases and TPIT will be posted</w:t>
      </w:r>
    </w:p>
    <w:p w14:paraId="0B74158C" w14:textId="716AD03F" w:rsidR="005000EA" w:rsidRPr="000634EC" w:rsidRDefault="005000EA" w:rsidP="005000EA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DC6AC2">
        <w:rPr>
          <w:rFonts w:eastAsia="SymbolMT" w:cs="Arial"/>
          <w:sz w:val="22"/>
          <w:szCs w:val="22"/>
        </w:rPr>
        <w:t>December 5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2025</w:t>
      </w:r>
      <w:proofErr w:type="gramEnd"/>
      <w:r>
        <w:rPr>
          <w:rFonts w:eastAsia="SymbolMT" w:cs="Arial"/>
          <w:sz w:val="22"/>
          <w:szCs w:val="22"/>
        </w:rPr>
        <w:tab/>
        <w:t>25SSWG_U1 Contingency and Planning Data Dictionary will be posted</w:t>
      </w:r>
    </w:p>
    <w:p w14:paraId="2E6BCC4B" w14:textId="77777777" w:rsidR="005000EA" w:rsidRPr="000634EC" w:rsidRDefault="005000EA" w:rsidP="006B408F">
      <w:pPr>
        <w:pStyle w:val="ListParagraph"/>
        <w:tabs>
          <w:tab w:val="left" w:pos="720"/>
          <w:tab w:val="left" w:pos="2340"/>
        </w:tabs>
        <w:spacing w:after="240"/>
        <w:ind w:left="360"/>
      </w:pPr>
    </w:p>
    <w:p w14:paraId="70BBD548" w14:textId="07553C32" w:rsidR="000B358B" w:rsidRDefault="005C30B8">
      <w:pPr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908E198" w14:textId="69902561" w:rsidR="00FA0E04" w:rsidRDefault="00FA0E04">
      <w:pPr>
        <w:rPr>
          <w:noProof/>
        </w:rPr>
      </w:pPr>
    </w:p>
    <w:p w14:paraId="4A4E8923" w14:textId="3C856ED5" w:rsidR="004F4468" w:rsidRDefault="00DC6AC2">
      <w:pPr>
        <w:rPr>
          <w:rFonts w:cs="Arial"/>
          <w:b/>
          <w:bCs/>
          <w:color w:val="00ACC8" w:themeColor="accent1"/>
          <w:kern w:val="32"/>
          <w:sz w:val="28"/>
          <w:szCs w:val="28"/>
        </w:rPr>
      </w:pPr>
      <w:r w:rsidRPr="00DC6AC2">
        <w:rPr>
          <w:noProof/>
        </w:rPr>
        <w:lastRenderedPageBreak/>
        <w:drawing>
          <wp:inline distT="0" distB="0" distL="0" distR="0" wp14:anchorId="794F6C04" wp14:editId="2AA6F0F4">
            <wp:extent cx="5943600" cy="7556500"/>
            <wp:effectExtent l="0" t="0" r="0" b="6350"/>
            <wp:docPr id="6303234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5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AC2">
        <w:rPr>
          <w:noProof/>
        </w:rPr>
        <w:lastRenderedPageBreak/>
        <w:drawing>
          <wp:inline distT="0" distB="0" distL="0" distR="0" wp14:anchorId="298819DA" wp14:editId="765217AA">
            <wp:extent cx="5943600" cy="7637780"/>
            <wp:effectExtent l="0" t="0" r="0" b="1270"/>
            <wp:docPr id="14723351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3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AC2">
        <w:rPr>
          <w:noProof/>
        </w:rPr>
        <w:lastRenderedPageBreak/>
        <w:drawing>
          <wp:inline distT="0" distB="0" distL="0" distR="0" wp14:anchorId="6924DBFF" wp14:editId="08A1952C">
            <wp:extent cx="5943600" cy="7658735"/>
            <wp:effectExtent l="0" t="0" r="0" b="0"/>
            <wp:docPr id="45057915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5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AC2">
        <w:rPr>
          <w:noProof/>
        </w:rPr>
        <w:lastRenderedPageBreak/>
        <w:drawing>
          <wp:inline distT="0" distB="0" distL="0" distR="0" wp14:anchorId="335FBD87" wp14:editId="15EBA967">
            <wp:extent cx="5943600" cy="4518660"/>
            <wp:effectExtent l="0" t="0" r="0" b="0"/>
            <wp:docPr id="130304176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1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468">
        <w:br w:type="page"/>
      </w:r>
    </w:p>
    <w:p w14:paraId="45D4D847" w14:textId="071B1B19" w:rsidR="00A833D7" w:rsidRDefault="009A336D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286DD3DF">
            <wp:simplePos x="0" y="0"/>
            <wp:positionH relativeFrom="margin">
              <wp:posOffset>0</wp:posOffset>
            </wp:positionH>
            <wp:positionV relativeFrom="paragraph">
              <wp:posOffset>320040</wp:posOffset>
            </wp:positionV>
            <wp:extent cx="5270106" cy="3947102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106" cy="3947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5EA7C98A" w14:textId="05FF0E9D" w:rsidR="00672D10" w:rsidRPr="00935D56" w:rsidRDefault="00672D10" w:rsidP="00BA431A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0D311595" w:rsidR="00F4606C" w:rsidRPr="00DE623D" w:rsidRDefault="006D0B31" w:rsidP="000E51E1">
      <w:r w:rsidRPr="00DC76A5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58EDE0A" wp14:editId="007F22FC">
            <wp:simplePos x="0" y="0"/>
            <wp:positionH relativeFrom="margin">
              <wp:posOffset>7620</wp:posOffset>
            </wp:positionH>
            <wp:positionV relativeFrom="paragraph">
              <wp:posOffset>2531745</wp:posOffset>
            </wp:positionV>
            <wp:extent cx="5282071" cy="3956063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071" cy="3956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4606C" w:rsidRPr="00DE623D" w:rsidSect="00637986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BD75B" w14:textId="77777777" w:rsidR="0063740E" w:rsidRDefault="0063740E" w:rsidP="0098347E">
      <w:r>
        <w:separator/>
      </w:r>
    </w:p>
  </w:endnote>
  <w:endnote w:type="continuationSeparator" w:id="0">
    <w:p w14:paraId="4443ED48" w14:textId="77777777" w:rsidR="0063740E" w:rsidRDefault="0063740E" w:rsidP="0098347E">
      <w:r>
        <w:continuationSeparator/>
      </w:r>
    </w:p>
  </w:endnote>
  <w:endnote w:type="continuationNotice" w:id="1">
    <w:p w14:paraId="0474F4E7" w14:textId="77777777" w:rsidR="0063740E" w:rsidRDefault="006374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vAlign w:val="center"/>
        </w:tcPr>
        <w:p w14:paraId="147AF591" w14:textId="46726B82" w:rsidR="00277F76" w:rsidRPr="006D7974" w:rsidRDefault="00C93770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October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6D3F71">
            <w:rPr>
              <w:rFonts w:cs="Arial"/>
              <w:iCs/>
              <w:color w:val="00ACC8" w:themeColor="accent1"/>
              <w:sz w:val="18"/>
            </w:rPr>
            <w:t>5</w:t>
          </w:r>
        </w:p>
      </w:tc>
    </w:tr>
    <w:tr w:rsidR="003E3E7A" w:rsidRPr="006D7974" w14:paraId="058DF297" w14:textId="77777777" w:rsidTr="00277F76">
      <w:tc>
        <w:tcPr>
          <w:tcW w:w="2500" w:type="pct"/>
          <w:vAlign w:val="center"/>
        </w:tcPr>
        <w:p w14:paraId="41FCD93A" w14:textId="77777777" w:rsidR="003E3E7A" w:rsidRPr="00646598" w:rsidRDefault="003E3E7A" w:rsidP="00277F76">
          <w:pPr>
            <w:pStyle w:val="table"/>
            <w:tabs>
              <w:tab w:val="right" w:pos="8460"/>
            </w:tabs>
            <w:rPr>
              <w:rStyle w:val="PageNumber"/>
              <w:color w:val="00ACC8" w:themeColor="accent1"/>
            </w:rPr>
          </w:pPr>
        </w:p>
      </w:tc>
      <w:tc>
        <w:tcPr>
          <w:tcW w:w="2500" w:type="pct"/>
          <w:vAlign w:val="center"/>
        </w:tcPr>
        <w:p w14:paraId="1C2654BF" w14:textId="77777777" w:rsidR="003E3E7A" w:rsidRDefault="003E3E7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C2DC3" w14:textId="77777777" w:rsidR="0063740E" w:rsidRDefault="0063740E" w:rsidP="0098347E">
      <w:r>
        <w:separator/>
      </w:r>
    </w:p>
  </w:footnote>
  <w:footnote w:type="continuationSeparator" w:id="0">
    <w:p w14:paraId="47608EE4" w14:textId="77777777" w:rsidR="0063740E" w:rsidRDefault="0063740E" w:rsidP="0098347E">
      <w:r>
        <w:continuationSeparator/>
      </w:r>
    </w:p>
  </w:footnote>
  <w:footnote w:type="continuationNotice" w:id="1">
    <w:p w14:paraId="3D279065" w14:textId="77777777" w:rsidR="0063740E" w:rsidRDefault="0063740E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297918A3" w14:textId="279690CA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5B7E08">
        <w:rPr>
          <w:rFonts w:asciiTheme="minorHAnsi" w:hAnsiTheme="minorHAnsi" w:cstheme="minorHAnsi"/>
          <w:sz w:val="16"/>
          <w:szCs w:val="16"/>
        </w:rPr>
        <w:t>1</w:t>
      </w:r>
      <w:r w:rsidR="00370A59">
        <w:rPr>
          <w:rFonts w:asciiTheme="minorHAnsi" w:hAnsiTheme="minorHAnsi" w:cstheme="minorHAnsi"/>
          <w:sz w:val="16"/>
          <w:szCs w:val="16"/>
        </w:rPr>
        <w:t>52</w:t>
      </w:r>
      <w:r w:rsidR="00F73D22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</w:t>
      </w:r>
      <w:r w:rsidR="00370A59">
        <w:rPr>
          <w:rFonts w:asciiTheme="minorHAnsi" w:hAnsiTheme="minorHAnsi" w:cstheme="minorHAnsi"/>
          <w:sz w:val="16"/>
          <w:szCs w:val="16"/>
        </w:rPr>
        <w:t xml:space="preserve"> decrease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370A59">
        <w:rPr>
          <w:rFonts w:asciiTheme="minorHAnsi" w:hAnsiTheme="minorHAnsi" w:cstheme="minorHAnsi"/>
          <w:sz w:val="16"/>
          <w:szCs w:val="16"/>
        </w:rPr>
        <w:t>14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</w:t>
      </w:r>
      <w:r w:rsidR="005A750E">
        <w:rPr>
          <w:rFonts w:asciiTheme="minorHAnsi" w:hAnsiTheme="minorHAnsi" w:cstheme="minorHAnsi"/>
          <w:sz w:val="16"/>
          <w:szCs w:val="16"/>
        </w:rPr>
        <w:t>s</w:t>
      </w:r>
      <w:r w:rsidR="00545862">
        <w:rPr>
          <w:rFonts w:asciiTheme="minorHAnsi" w:hAnsiTheme="minorHAnsi" w:cstheme="minorHAnsi"/>
          <w:sz w:val="16"/>
          <w:szCs w:val="16"/>
        </w:rPr>
        <w:t>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370A59">
        <w:rPr>
          <w:rFonts w:asciiTheme="minorHAnsi" w:hAnsiTheme="minorHAnsi" w:cstheme="minorHAnsi"/>
          <w:sz w:val="16"/>
          <w:szCs w:val="16"/>
        </w:rPr>
        <w:t>September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370A59">
        <w:rPr>
          <w:rFonts w:asciiTheme="minorHAnsi" w:hAnsiTheme="minorHAnsi" w:cstheme="minorHAnsi"/>
          <w:sz w:val="16"/>
          <w:szCs w:val="16"/>
        </w:rPr>
        <w:t>October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1FE91" w14:textId="06298021" w:rsidR="00277F76" w:rsidRPr="00F923C7" w:rsidRDefault="00277F76" w:rsidP="00F67E96">
    <w:pPr>
      <w:pStyle w:val="Header"/>
      <w:rPr>
        <w:rFonts w:cs="Arial"/>
        <w:sz w:val="16"/>
        <w:szCs w:val="16"/>
      </w:rPr>
    </w:pP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EAC7"/>
    <w:multiLevelType w:val="hybridMultilevel"/>
    <w:tmpl w:val="07468938"/>
    <w:lvl w:ilvl="0" w:tplc="B00A1B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283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46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E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4E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41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6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A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6B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F353D"/>
    <w:multiLevelType w:val="hybridMultilevel"/>
    <w:tmpl w:val="BF8A964A"/>
    <w:lvl w:ilvl="0" w:tplc="25F808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FC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49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2B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E9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8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66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8A56C3"/>
    <w:multiLevelType w:val="hybridMultilevel"/>
    <w:tmpl w:val="267E054E"/>
    <w:lvl w:ilvl="0" w:tplc="FFFFFFFF">
      <w:start w:val="1"/>
      <w:numFmt w:val="bullet"/>
      <w:lvlText w:val="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15968011">
    <w:abstractNumId w:val="2"/>
  </w:num>
  <w:num w:numId="2" w16cid:durableId="1019165978">
    <w:abstractNumId w:val="5"/>
  </w:num>
  <w:num w:numId="3" w16cid:durableId="559484562">
    <w:abstractNumId w:val="3"/>
  </w:num>
  <w:num w:numId="4" w16cid:durableId="1439065407">
    <w:abstractNumId w:val="6"/>
  </w:num>
  <w:num w:numId="5" w16cid:durableId="2114737571">
    <w:abstractNumId w:val="8"/>
  </w:num>
  <w:num w:numId="6" w16cid:durableId="1562014357">
    <w:abstractNumId w:val="9"/>
  </w:num>
  <w:num w:numId="7" w16cid:durableId="1467357612">
    <w:abstractNumId w:val="10"/>
  </w:num>
  <w:num w:numId="8" w16cid:durableId="612328920">
    <w:abstractNumId w:val="0"/>
  </w:num>
  <w:num w:numId="9" w16cid:durableId="1312828770">
    <w:abstractNumId w:val="7"/>
  </w:num>
  <w:num w:numId="10" w16cid:durableId="979653633">
    <w:abstractNumId w:val="4"/>
  </w:num>
  <w:num w:numId="11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4E4C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378D7"/>
    <w:rsid w:val="000433EF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3202"/>
    <w:rsid w:val="000A4973"/>
    <w:rsid w:val="000A5AAE"/>
    <w:rsid w:val="000A69A1"/>
    <w:rsid w:val="000A6A79"/>
    <w:rsid w:val="000B0FCA"/>
    <w:rsid w:val="000B12E4"/>
    <w:rsid w:val="000B227E"/>
    <w:rsid w:val="000B2A25"/>
    <w:rsid w:val="000B358B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2FF2"/>
    <w:rsid w:val="000E3BFE"/>
    <w:rsid w:val="000E51E1"/>
    <w:rsid w:val="000F0E97"/>
    <w:rsid w:val="000F10F9"/>
    <w:rsid w:val="000F28EA"/>
    <w:rsid w:val="000F3345"/>
    <w:rsid w:val="000F5E39"/>
    <w:rsid w:val="000F77D5"/>
    <w:rsid w:val="00103E8C"/>
    <w:rsid w:val="00103EB9"/>
    <w:rsid w:val="0010485B"/>
    <w:rsid w:val="00104E34"/>
    <w:rsid w:val="00105293"/>
    <w:rsid w:val="00107455"/>
    <w:rsid w:val="001208DD"/>
    <w:rsid w:val="00126F8A"/>
    <w:rsid w:val="0013328A"/>
    <w:rsid w:val="001372D7"/>
    <w:rsid w:val="00137F0B"/>
    <w:rsid w:val="0014155D"/>
    <w:rsid w:val="00142B7A"/>
    <w:rsid w:val="00143F05"/>
    <w:rsid w:val="00151786"/>
    <w:rsid w:val="00151FDD"/>
    <w:rsid w:val="00152012"/>
    <w:rsid w:val="00153641"/>
    <w:rsid w:val="00156108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251A"/>
    <w:rsid w:val="0019468F"/>
    <w:rsid w:val="001A255A"/>
    <w:rsid w:val="001A2DDB"/>
    <w:rsid w:val="001A347C"/>
    <w:rsid w:val="001A5CB3"/>
    <w:rsid w:val="001A5E36"/>
    <w:rsid w:val="001A6B26"/>
    <w:rsid w:val="001B020D"/>
    <w:rsid w:val="001B075E"/>
    <w:rsid w:val="001B0A5B"/>
    <w:rsid w:val="001B15D1"/>
    <w:rsid w:val="001B4993"/>
    <w:rsid w:val="001B5811"/>
    <w:rsid w:val="001B5B0D"/>
    <w:rsid w:val="001B61FD"/>
    <w:rsid w:val="001B7DC3"/>
    <w:rsid w:val="001C0366"/>
    <w:rsid w:val="001C2620"/>
    <w:rsid w:val="001C2BD6"/>
    <w:rsid w:val="001C7516"/>
    <w:rsid w:val="001D0455"/>
    <w:rsid w:val="001D1DB0"/>
    <w:rsid w:val="001D1ECB"/>
    <w:rsid w:val="001D2EB2"/>
    <w:rsid w:val="001D3A85"/>
    <w:rsid w:val="001D6BD7"/>
    <w:rsid w:val="001E08A3"/>
    <w:rsid w:val="001E47DA"/>
    <w:rsid w:val="001E728A"/>
    <w:rsid w:val="001E7374"/>
    <w:rsid w:val="001F3756"/>
    <w:rsid w:val="001F55C6"/>
    <w:rsid w:val="001F5A7A"/>
    <w:rsid w:val="001F69BB"/>
    <w:rsid w:val="002029A6"/>
    <w:rsid w:val="00202BA3"/>
    <w:rsid w:val="00212303"/>
    <w:rsid w:val="002146E3"/>
    <w:rsid w:val="00217357"/>
    <w:rsid w:val="00222BCF"/>
    <w:rsid w:val="0022360E"/>
    <w:rsid w:val="0022366E"/>
    <w:rsid w:val="00226149"/>
    <w:rsid w:val="00226396"/>
    <w:rsid w:val="00237F2F"/>
    <w:rsid w:val="00241C8A"/>
    <w:rsid w:val="00242491"/>
    <w:rsid w:val="00243CA1"/>
    <w:rsid w:val="00245ED7"/>
    <w:rsid w:val="00247018"/>
    <w:rsid w:val="0024786E"/>
    <w:rsid w:val="00250F09"/>
    <w:rsid w:val="00250F28"/>
    <w:rsid w:val="00252684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2C8C"/>
    <w:rsid w:val="00283188"/>
    <w:rsid w:val="00283E64"/>
    <w:rsid w:val="0028510B"/>
    <w:rsid w:val="002863E6"/>
    <w:rsid w:val="00293640"/>
    <w:rsid w:val="0029769E"/>
    <w:rsid w:val="002A1757"/>
    <w:rsid w:val="002A7343"/>
    <w:rsid w:val="002B1238"/>
    <w:rsid w:val="002B184C"/>
    <w:rsid w:val="002B2240"/>
    <w:rsid w:val="002B4ABA"/>
    <w:rsid w:val="002B6D7F"/>
    <w:rsid w:val="002B7906"/>
    <w:rsid w:val="002C07E3"/>
    <w:rsid w:val="002C0E64"/>
    <w:rsid w:val="002C118B"/>
    <w:rsid w:val="002C3CEA"/>
    <w:rsid w:val="002C71D1"/>
    <w:rsid w:val="002C7A02"/>
    <w:rsid w:val="002C7AD5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02520"/>
    <w:rsid w:val="00311D43"/>
    <w:rsid w:val="00311E89"/>
    <w:rsid w:val="00314FA1"/>
    <w:rsid w:val="00320C40"/>
    <w:rsid w:val="003313D1"/>
    <w:rsid w:val="00332C70"/>
    <w:rsid w:val="00333A6A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569D2"/>
    <w:rsid w:val="0036524C"/>
    <w:rsid w:val="00367660"/>
    <w:rsid w:val="0036782D"/>
    <w:rsid w:val="00370A59"/>
    <w:rsid w:val="003716F5"/>
    <w:rsid w:val="0037236D"/>
    <w:rsid w:val="003816BE"/>
    <w:rsid w:val="00385966"/>
    <w:rsid w:val="00396ACE"/>
    <w:rsid w:val="003A212B"/>
    <w:rsid w:val="003A6002"/>
    <w:rsid w:val="003B440D"/>
    <w:rsid w:val="003B4906"/>
    <w:rsid w:val="003B5CF3"/>
    <w:rsid w:val="003C0E54"/>
    <w:rsid w:val="003C1982"/>
    <w:rsid w:val="003C1EB0"/>
    <w:rsid w:val="003C2AB8"/>
    <w:rsid w:val="003C3EBC"/>
    <w:rsid w:val="003C5ED1"/>
    <w:rsid w:val="003C60FB"/>
    <w:rsid w:val="003C7E89"/>
    <w:rsid w:val="003D07E2"/>
    <w:rsid w:val="003D2B8C"/>
    <w:rsid w:val="003D45C2"/>
    <w:rsid w:val="003D4F77"/>
    <w:rsid w:val="003D6998"/>
    <w:rsid w:val="003D7109"/>
    <w:rsid w:val="003E30EC"/>
    <w:rsid w:val="003E362F"/>
    <w:rsid w:val="003E3E7A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090"/>
    <w:rsid w:val="0044096E"/>
    <w:rsid w:val="00441C81"/>
    <w:rsid w:val="0044218E"/>
    <w:rsid w:val="00444118"/>
    <w:rsid w:val="004462FF"/>
    <w:rsid w:val="00447869"/>
    <w:rsid w:val="00447D03"/>
    <w:rsid w:val="00454F26"/>
    <w:rsid w:val="00456CB4"/>
    <w:rsid w:val="00457313"/>
    <w:rsid w:val="00461BC3"/>
    <w:rsid w:val="00465C60"/>
    <w:rsid w:val="00466A4D"/>
    <w:rsid w:val="004702BC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01A0"/>
    <w:rsid w:val="004939F4"/>
    <w:rsid w:val="00494F15"/>
    <w:rsid w:val="004A027B"/>
    <w:rsid w:val="004A78EF"/>
    <w:rsid w:val="004B43EB"/>
    <w:rsid w:val="004B6A32"/>
    <w:rsid w:val="004C7869"/>
    <w:rsid w:val="004D5BC1"/>
    <w:rsid w:val="004D7231"/>
    <w:rsid w:val="004E4AA0"/>
    <w:rsid w:val="004E5EB5"/>
    <w:rsid w:val="004E662A"/>
    <w:rsid w:val="004E71ED"/>
    <w:rsid w:val="004E7DA4"/>
    <w:rsid w:val="004F225C"/>
    <w:rsid w:val="004F4468"/>
    <w:rsid w:val="004F46BA"/>
    <w:rsid w:val="005000EA"/>
    <w:rsid w:val="005058AE"/>
    <w:rsid w:val="00505AAB"/>
    <w:rsid w:val="00510F4B"/>
    <w:rsid w:val="00520D81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62869"/>
    <w:rsid w:val="005718F0"/>
    <w:rsid w:val="005759B2"/>
    <w:rsid w:val="00575E88"/>
    <w:rsid w:val="00576DF2"/>
    <w:rsid w:val="00577E6C"/>
    <w:rsid w:val="0058776A"/>
    <w:rsid w:val="0059063C"/>
    <w:rsid w:val="00594A91"/>
    <w:rsid w:val="00594C78"/>
    <w:rsid w:val="005968B8"/>
    <w:rsid w:val="005A138F"/>
    <w:rsid w:val="005A5165"/>
    <w:rsid w:val="005A67C9"/>
    <w:rsid w:val="005A750E"/>
    <w:rsid w:val="005A758D"/>
    <w:rsid w:val="005B1767"/>
    <w:rsid w:val="005B55BE"/>
    <w:rsid w:val="005B5C9C"/>
    <w:rsid w:val="005B7E08"/>
    <w:rsid w:val="005B7EA0"/>
    <w:rsid w:val="005C0317"/>
    <w:rsid w:val="005C1AA9"/>
    <w:rsid w:val="005C30B8"/>
    <w:rsid w:val="005C3DD0"/>
    <w:rsid w:val="005C51A7"/>
    <w:rsid w:val="005C676E"/>
    <w:rsid w:val="005C6DF6"/>
    <w:rsid w:val="005D2224"/>
    <w:rsid w:val="005D2BEB"/>
    <w:rsid w:val="005D59CB"/>
    <w:rsid w:val="005D7166"/>
    <w:rsid w:val="005D7C4E"/>
    <w:rsid w:val="005E03B5"/>
    <w:rsid w:val="005E51AA"/>
    <w:rsid w:val="005E5337"/>
    <w:rsid w:val="005F026D"/>
    <w:rsid w:val="005F33E2"/>
    <w:rsid w:val="005F47F5"/>
    <w:rsid w:val="005F4E7B"/>
    <w:rsid w:val="005F6348"/>
    <w:rsid w:val="00601C3B"/>
    <w:rsid w:val="006050AD"/>
    <w:rsid w:val="00614611"/>
    <w:rsid w:val="0061588B"/>
    <w:rsid w:val="00616A91"/>
    <w:rsid w:val="00617473"/>
    <w:rsid w:val="00617A92"/>
    <w:rsid w:val="00622E94"/>
    <w:rsid w:val="006245A5"/>
    <w:rsid w:val="0063465D"/>
    <w:rsid w:val="00637300"/>
    <w:rsid w:val="0063740E"/>
    <w:rsid w:val="00637986"/>
    <w:rsid w:val="00640A7F"/>
    <w:rsid w:val="00640CF5"/>
    <w:rsid w:val="0064482E"/>
    <w:rsid w:val="006465DE"/>
    <w:rsid w:val="00650FD9"/>
    <w:rsid w:val="00651034"/>
    <w:rsid w:val="006534DC"/>
    <w:rsid w:val="006563AC"/>
    <w:rsid w:val="00656A7B"/>
    <w:rsid w:val="00657FE4"/>
    <w:rsid w:val="00664DE4"/>
    <w:rsid w:val="006663DB"/>
    <w:rsid w:val="00666EE4"/>
    <w:rsid w:val="00671E29"/>
    <w:rsid w:val="00672D10"/>
    <w:rsid w:val="00674F15"/>
    <w:rsid w:val="0068061B"/>
    <w:rsid w:val="006817F1"/>
    <w:rsid w:val="00681B0F"/>
    <w:rsid w:val="00686E5A"/>
    <w:rsid w:val="00691F7C"/>
    <w:rsid w:val="006920DC"/>
    <w:rsid w:val="006936D9"/>
    <w:rsid w:val="006A0873"/>
    <w:rsid w:val="006B27FA"/>
    <w:rsid w:val="006B408F"/>
    <w:rsid w:val="006B558D"/>
    <w:rsid w:val="006B68D7"/>
    <w:rsid w:val="006B6E0E"/>
    <w:rsid w:val="006C2A0B"/>
    <w:rsid w:val="006C57B9"/>
    <w:rsid w:val="006C7B5E"/>
    <w:rsid w:val="006D07E3"/>
    <w:rsid w:val="006D0B31"/>
    <w:rsid w:val="006D3F71"/>
    <w:rsid w:val="006D5056"/>
    <w:rsid w:val="006D6E2B"/>
    <w:rsid w:val="006D6E54"/>
    <w:rsid w:val="006D7974"/>
    <w:rsid w:val="006E048F"/>
    <w:rsid w:val="006E0917"/>
    <w:rsid w:val="006E1DB0"/>
    <w:rsid w:val="006E4C53"/>
    <w:rsid w:val="006E53BB"/>
    <w:rsid w:val="006E6B1B"/>
    <w:rsid w:val="006E6EED"/>
    <w:rsid w:val="006E7E14"/>
    <w:rsid w:val="006F389E"/>
    <w:rsid w:val="006F7207"/>
    <w:rsid w:val="00700285"/>
    <w:rsid w:val="007002F2"/>
    <w:rsid w:val="007005A7"/>
    <w:rsid w:val="00702B73"/>
    <w:rsid w:val="00703F63"/>
    <w:rsid w:val="00705282"/>
    <w:rsid w:val="007057DB"/>
    <w:rsid w:val="007121D4"/>
    <w:rsid w:val="0071495D"/>
    <w:rsid w:val="007156DA"/>
    <w:rsid w:val="007170DA"/>
    <w:rsid w:val="00717687"/>
    <w:rsid w:val="0072180C"/>
    <w:rsid w:val="00722174"/>
    <w:rsid w:val="00726127"/>
    <w:rsid w:val="00730AB3"/>
    <w:rsid w:val="00732B18"/>
    <w:rsid w:val="0073383F"/>
    <w:rsid w:val="007357F6"/>
    <w:rsid w:val="00742832"/>
    <w:rsid w:val="007451D6"/>
    <w:rsid w:val="00745A03"/>
    <w:rsid w:val="00750018"/>
    <w:rsid w:val="0075161B"/>
    <w:rsid w:val="007525DB"/>
    <w:rsid w:val="00763481"/>
    <w:rsid w:val="00765777"/>
    <w:rsid w:val="00771C09"/>
    <w:rsid w:val="007743AB"/>
    <w:rsid w:val="00776EFC"/>
    <w:rsid w:val="007771C5"/>
    <w:rsid w:val="00786489"/>
    <w:rsid w:val="007875DD"/>
    <w:rsid w:val="00791AED"/>
    <w:rsid w:val="00793323"/>
    <w:rsid w:val="007940A9"/>
    <w:rsid w:val="0079614A"/>
    <w:rsid w:val="0079637D"/>
    <w:rsid w:val="007A31B5"/>
    <w:rsid w:val="007A56DF"/>
    <w:rsid w:val="007B0274"/>
    <w:rsid w:val="007B0AB0"/>
    <w:rsid w:val="007B1A2A"/>
    <w:rsid w:val="007C0E20"/>
    <w:rsid w:val="007C3EAE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2E9F"/>
    <w:rsid w:val="007F7756"/>
    <w:rsid w:val="007F7B2E"/>
    <w:rsid w:val="00801DA1"/>
    <w:rsid w:val="008023E5"/>
    <w:rsid w:val="00803F6E"/>
    <w:rsid w:val="00805C5B"/>
    <w:rsid w:val="008072B8"/>
    <w:rsid w:val="00810119"/>
    <w:rsid w:val="00814D4F"/>
    <w:rsid w:val="00815584"/>
    <w:rsid w:val="0081558B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578D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77D23"/>
    <w:rsid w:val="00880003"/>
    <w:rsid w:val="008828F2"/>
    <w:rsid w:val="00885237"/>
    <w:rsid w:val="00885910"/>
    <w:rsid w:val="008863DE"/>
    <w:rsid w:val="0088788B"/>
    <w:rsid w:val="00891593"/>
    <w:rsid w:val="00894E33"/>
    <w:rsid w:val="00897BC0"/>
    <w:rsid w:val="00897F3A"/>
    <w:rsid w:val="008A010A"/>
    <w:rsid w:val="008A3492"/>
    <w:rsid w:val="008A3D62"/>
    <w:rsid w:val="008A3F96"/>
    <w:rsid w:val="008A5804"/>
    <w:rsid w:val="008A5B21"/>
    <w:rsid w:val="008B5ABC"/>
    <w:rsid w:val="008C069F"/>
    <w:rsid w:val="008C3308"/>
    <w:rsid w:val="008C4856"/>
    <w:rsid w:val="008C7A66"/>
    <w:rsid w:val="008D5551"/>
    <w:rsid w:val="008E4D37"/>
    <w:rsid w:val="008E7B0D"/>
    <w:rsid w:val="008F0046"/>
    <w:rsid w:val="008F0A4E"/>
    <w:rsid w:val="008F1169"/>
    <w:rsid w:val="008F1247"/>
    <w:rsid w:val="008F1416"/>
    <w:rsid w:val="008F1E26"/>
    <w:rsid w:val="008F29FA"/>
    <w:rsid w:val="008F46EC"/>
    <w:rsid w:val="008F66D5"/>
    <w:rsid w:val="00904D56"/>
    <w:rsid w:val="00905A87"/>
    <w:rsid w:val="009104A9"/>
    <w:rsid w:val="00911B05"/>
    <w:rsid w:val="0091736F"/>
    <w:rsid w:val="00917EC0"/>
    <w:rsid w:val="0092025F"/>
    <w:rsid w:val="00924A40"/>
    <w:rsid w:val="00927752"/>
    <w:rsid w:val="00927FB3"/>
    <w:rsid w:val="009304B1"/>
    <w:rsid w:val="0093089B"/>
    <w:rsid w:val="00931ECF"/>
    <w:rsid w:val="00934F4F"/>
    <w:rsid w:val="00935D56"/>
    <w:rsid w:val="00935EBE"/>
    <w:rsid w:val="0094186E"/>
    <w:rsid w:val="0095508F"/>
    <w:rsid w:val="009615FB"/>
    <w:rsid w:val="00966BE6"/>
    <w:rsid w:val="00971C0F"/>
    <w:rsid w:val="009765A6"/>
    <w:rsid w:val="0098056A"/>
    <w:rsid w:val="0098342B"/>
    <w:rsid w:val="0098347E"/>
    <w:rsid w:val="009855C5"/>
    <w:rsid w:val="00985DEF"/>
    <w:rsid w:val="00990002"/>
    <w:rsid w:val="00991451"/>
    <w:rsid w:val="009955FD"/>
    <w:rsid w:val="00995FCF"/>
    <w:rsid w:val="00996158"/>
    <w:rsid w:val="009A0577"/>
    <w:rsid w:val="009A336D"/>
    <w:rsid w:val="009B1581"/>
    <w:rsid w:val="009B2F3D"/>
    <w:rsid w:val="009B3EAA"/>
    <w:rsid w:val="009B41C6"/>
    <w:rsid w:val="009B464E"/>
    <w:rsid w:val="009C04D7"/>
    <w:rsid w:val="009C0E5B"/>
    <w:rsid w:val="009C1928"/>
    <w:rsid w:val="009C7894"/>
    <w:rsid w:val="009D116D"/>
    <w:rsid w:val="009D4381"/>
    <w:rsid w:val="009D48D0"/>
    <w:rsid w:val="009D691B"/>
    <w:rsid w:val="009E1131"/>
    <w:rsid w:val="009E544E"/>
    <w:rsid w:val="009F1742"/>
    <w:rsid w:val="009F7A6F"/>
    <w:rsid w:val="00A01CDB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107"/>
    <w:rsid w:val="00A42959"/>
    <w:rsid w:val="00A46D61"/>
    <w:rsid w:val="00A532EC"/>
    <w:rsid w:val="00A55D14"/>
    <w:rsid w:val="00A56056"/>
    <w:rsid w:val="00A628E9"/>
    <w:rsid w:val="00A62CE7"/>
    <w:rsid w:val="00A65528"/>
    <w:rsid w:val="00A6620C"/>
    <w:rsid w:val="00A66D19"/>
    <w:rsid w:val="00A7079E"/>
    <w:rsid w:val="00A7721F"/>
    <w:rsid w:val="00A7772B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2038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5FF7"/>
    <w:rsid w:val="00B167C4"/>
    <w:rsid w:val="00B2028D"/>
    <w:rsid w:val="00B21567"/>
    <w:rsid w:val="00B243A2"/>
    <w:rsid w:val="00B273F5"/>
    <w:rsid w:val="00B32440"/>
    <w:rsid w:val="00B355BE"/>
    <w:rsid w:val="00B420D3"/>
    <w:rsid w:val="00B43025"/>
    <w:rsid w:val="00B43CA6"/>
    <w:rsid w:val="00B462E2"/>
    <w:rsid w:val="00B46617"/>
    <w:rsid w:val="00B545BF"/>
    <w:rsid w:val="00B627A1"/>
    <w:rsid w:val="00B67964"/>
    <w:rsid w:val="00B70409"/>
    <w:rsid w:val="00B71116"/>
    <w:rsid w:val="00B72030"/>
    <w:rsid w:val="00B72BA8"/>
    <w:rsid w:val="00B7D746"/>
    <w:rsid w:val="00B807F4"/>
    <w:rsid w:val="00B934C6"/>
    <w:rsid w:val="00B93FD3"/>
    <w:rsid w:val="00B94FE8"/>
    <w:rsid w:val="00B95D42"/>
    <w:rsid w:val="00B97133"/>
    <w:rsid w:val="00BA0A33"/>
    <w:rsid w:val="00BA431A"/>
    <w:rsid w:val="00BA43D2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1605"/>
    <w:rsid w:val="00BD3F3D"/>
    <w:rsid w:val="00BD418F"/>
    <w:rsid w:val="00BD7A13"/>
    <w:rsid w:val="00BE183F"/>
    <w:rsid w:val="00BE1952"/>
    <w:rsid w:val="00BE1AA7"/>
    <w:rsid w:val="00BE1EFA"/>
    <w:rsid w:val="00BE2940"/>
    <w:rsid w:val="00BE7C6E"/>
    <w:rsid w:val="00BF25D6"/>
    <w:rsid w:val="00BF345E"/>
    <w:rsid w:val="00BF7516"/>
    <w:rsid w:val="00BF7C2A"/>
    <w:rsid w:val="00C02B06"/>
    <w:rsid w:val="00C03813"/>
    <w:rsid w:val="00C05D62"/>
    <w:rsid w:val="00C12351"/>
    <w:rsid w:val="00C1316E"/>
    <w:rsid w:val="00C131D6"/>
    <w:rsid w:val="00C16C4D"/>
    <w:rsid w:val="00C2059E"/>
    <w:rsid w:val="00C26E20"/>
    <w:rsid w:val="00C40BC3"/>
    <w:rsid w:val="00C45361"/>
    <w:rsid w:val="00C47724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12C"/>
    <w:rsid w:val="00C726D1"/>
    <w:rsid w:val="00C862CE"/>
    <w:rsid w:val="00C90197"/>
    <w:rsid w:val="00C91210"/>
    <w:rsid w:val="00C918B4"/>
    <w:rsid w:val="00C93770"/>
    <w:rsid w:val="00C94AC6"/>
    <w:rsid w:val="00C94B70"/>
    <w:rsid w:val="00CA024B"/>
    <w:rsid w:val="00CA2959"/>
    <w:rsid w:val="00CB1A09"/>
    <w:rsid w:val="00CB7330"/>
    <w:rsid w:val="00CC3443"/>
    <w:rsid w:val="00CC492D"/>
    <w:rsid w:val="00CC4D8A"/>
    <w:rsid w:val="00CC4F1A"/>
    <w:rsid w:val="00CC5E94"/>
    <w:rsid w:val="00CD110F"/>
    <w:rsid w:val="00CD1DBE"/>
    <w:rsid w:val="00CD4837"/>
    <w:rsid w:val="00CD77BC"/>
    <w:rsid w:val="00CE09E7"/>
    <w:rsid w:val="00CE25F9"/>
    <w:rsid w:val="00CF0B4B"/>
    <w:rsid w:val="00CF7687"/>
    <w:rsid w:val="00D07151"/>
    <w:rsid w:val="00D072C0"/>
    <w:rsid w:val="00D11501"/>
    <w:rsid w:val="00D12944"/>
    <w:rsid w:val="00D15440"/>
    <w:rsid w:val="00D1665F"/>
    <w:rsid w:val="00D17853"/>
    <w:rsid w:val="00D1796A"/>
    <w:rsid w:val="00D21A82"/>
    <w:rsid w:val="00D244D1"/>
    <w:rsid w:val="00D33F00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65B"/>
    <w:rsid w:val="00D7570F"/>
    <w:rsid w:val="00D763ED"/>
    <w:rsid w:val="00D76C66"/>
    <w:rsid w:val="00D838D7"/>
    <w:rsid w:val="00D84514"/>
    <w:rsid w:val="00D85D5D"/>
    <w:rsid w:val="00D867D4"/>
    <w:rsid w:val="00D87B1A"/>
    <w:rsid w:val="00D9389C"/>
    <w:rsid w:val="00D94505"/>
    <w:rsid w:val="00DA18A2"/>
    <w:rsid w:val="00DA487D"/>
    <w:rsid w:val="00DA5A09"/>
    <w:rsid w:val="00DA6A59"/>
    <w:rsid w:val="00DB06B6"/>
    <w:rsid w:val="00DB1578"/>
    <w:rsid w:val="00DB714D"/>
    <w:rsid w:val="00DC0E3B"/>
    <w:rsid w:val="00DC5B35"/>
    <w:rsid w:val="00DC5B3A"/>
    <w:rsid w:val="00DC6AC2"/>
    <w:rsid w:val="00DC76A5"/>
    <w:rsid w:val="00DC7EAB"/>
    <w:rsid w:val="00DD15ED"/>
    <w:rsid w:val="00DD2F04"/>
    <w:rsid w:val="00DD4665"/>
    <w:rsid w:val="00DD7B24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15D38"/>
    <w:rsid w:val="00E16352"/>
    <w:rsid w:val="00E2105A"/>
    <w:rsid w:val="00E22D53"/>
    <w:rsid w:val="00E2379B"/>
    <w:rsid w:val="00E308D5"/>
    <w:rsid w:val="00E310DE"/>
    <w:rsid w:val="00E3163B"/>
    <w:rsid w:val="00E326E6"/>
    <w:rsid w:val="00E32771"/>
    <w:rsid w:val="00E34393"/>
    <w:rsid w:val="00E34F78"/>
    <w:rsid w:val="00E4095C"/>
    <w:rsid w:val="00E428C1"/>
    <w:rsid w:val="00E46E8D"/>
    <w:rsid w:val="00E52EEB"/>
    <w:rsid w:val="00E532C3"/>
    <w:rsid w:val="00E558A6"/>
    <w:rsid w:val="00E5662A"/>
    <w:rsid w:val="00E56EB7"/>
    <w:rsid w:val="00E62CA7"/>
    <w:rsid w:val="00E62D23"/>
    <w:rsid w:val="00E67C79"/>
    <w:rsid w:val="00E70B7E"/>
    <w:rsid w:val="00E70D04"/>
    <w:rsid w:val="00E72678"/>
    <w:rsid w:val="00E74AAC"/>
    <w:rsid w:val="00E75112"/>
    <w:rsid w:val="00E77059"/>
    <w:rsid w:val="00E80782"/>
    <w:rsid w:val="00E84186"/>
    <w:rsid w:val="00E84BE9"/>
    <w:rsid w:val="00E9072B"/>
    <w:rsid w:val="00E91521"/>
    <w:rsid w:val="00E92ADC"/>
    <w:rsid w:val="00E937BB"/>
    <w:rsid w:val="00E94E67"/>
    <w:rsid w:val="00E9579A"/>
    <w:rsid w:val="00E97BA0"/>
    <w:rsid w:val="00EA0C87"/>
    <w:rsid w:val="00EA2AA4"/>
    <w:rsid w:val="00EA328C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1DB1"/>
    <w:rsid w:val="00ED40B7"/>
    <w:rsid w:val="00EE0AD5"/>
    <w:rsid w:val="00EF07E2"/>
    <w:rsid w:val="00EF17F4"/>
    <w:rsid w:val="00EF1DB5"/>
    <w:rsid w:val="00EF2446"/>
    <w:rsid w:val="00EF2E5E"/>
    <w:rsid w:val="00EF2EBF"/>
    <w:rsid w:val="00EF5906"/>
    <w:rsid w:val="00EF6FE9"/>
    <w:rsid w:val="00EF7E64"/>
    <w:rsid w:val="00F02851"/>
    <w:rsid w:val="00F0539A"/>
    <w:rsid w:val="00F06C2A"/>
    <w:rsid w:val="00F1043A"/>
    <w:rsid w:val="00F11003"/>
    <w:rsid w:val="00F130EF"/>
    <w:rsid w:val="00F16391"/>
    <w:rsid w:val="00F22764"/>
    <w:rsid w:val="00F22FF0"/>
    <w:rsid w:val="00F355D9"/>
    <w:rsid w:val="00F35CBE"/>
    <w:rsid w:val="00F4019C"/>
    <w:rsid w:val="00F41399"/>
    <w:rsid w:val="00F42553"/>
    <w:rsid w:val="00F42583"/>
    <w:rsid w:val="00F4606C"/>
    <w:rsid w:val="00F53515"/>
    <w:rsid w:val="00F55BEB"/>
    <w:rsid w:val="00F57DD5"/>
    <w:rsid w:val="00F57F3B"/>
    <w:rsid w:val="00F6289E"/>
    <w:rsid w:val="00F62FE5"/>
    <w:rsid w:val="00F639D4"/>
    <w:rsid w:val="00F6430C"/>
    <w:rsid w:val="00F67E96"/>
    <w:rsid w:val="00F706FA"/>
    <w:rsid w:val="00F70FE9"/>
    <w:rsid w:val="00F73D22"/>
    <w:rsid w:val="00F81B3A"/>
    <w:rsid w:val="00F83199"/>
    <w:rsid w:val="00F85D62"/>
    <w:rsid w:val="00F87ACE"/>
    <w:rsid w:val="00F90686"/>
    <w:rsid w:val="00F970D6"/>
    <w:rsid w:val="00FA0E04"/>
    <w:rsid w:val="00FA0FFA"/>
    <w:rsid w:val="00FA1029"/>
    <w:rsid w:val="00FA3F47"/>
    <w:rsid w:val="00FA73C4"/>
    <w:rsid w:val="00FB3878"/>
    <w:rsid w:val="00FB39C7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917BDB"/>
    <w:rsid w:val="01B3CACE"/>
    <w:rsid w:val="01DD71B6"/>
    <w:rsid w:val="01E407D7"/>
    <w:rsid w:val="02049DD8"/>
    <w:rsid w:val="021114B8"/>
    <w:rsid w:val="022CB78D"/>
    <w:rsid w:val="0251E1CD"/>
    <w:rsid w:val="0254CD92"/>
    <w:rsid w:val="0255379D"/>
    <w:rsid w:val="02808352"/>
    <w:rsid w:val="02D5F4F0"/>
    <w:rsid w:val="02DE632A"/>
    <w:rsid w:val="02E1AB6A"/>
    <w:rsid w:val="02F4AF1B"/>
    <w:rsid w:val="03209C10"/>
    <w:rsid w:val="03274B4A"/>
    <w:rsid w:val="0339CD93"/>
    <w:rsid w:val="0350D855"/>
    <w:rsid w:val="03567478"/>
    <w:rsid w:val="03763E8A"/>
    <w:rsid w:val="038AB0CD"/>
    <w:rsid w:val="03919FB4"/>
    <w:rsid w:val="03982A2D"/>
    <w:rsid w:val="040B453A"/>
    <w:rsid w:val="0417406E"/>
    <w:rsid w:val="04789AE8"/>
    <w:rsid w:val="04F90291"/>
    <w:rsid w:val="0511B657"/>
    <w:rsid w:val="051943CD"/>
    <w:rsid w:val="054D57BA"/>
    <w:rsid w:val="055114C5"/>
    <w:rsid w:val="05A3A1D5"/>
    <w:rsid w:val="05DA6C0E"/>
    <w:rsid w:val="05E4C4CB"/>
    <w:rsid w:val="0603A3EF"/>
    <w:rsid w:val="0607D23F"/>
    <w:rsid w:val="06CD760B"/>
    <w:rsid w:val="070A5031"/>
    <w:rsid w:val="07201029"/>
    <w:rsid w:val="0733E136"/>
    <w:rsid w:val="07602D2C"/>
    <w:rsid w:val="0780179D"/>
    <w:rsid w:val="07D37D1C"/>
    <w:rsid w:val="08009595"/>
    <w:rsid w:val="0831F447"/>
    <w:rsid w:val="088F9D55"/>
    <w:rsid w:val="089761A3"/>
    <w:rsid w:val="08B6A605"/>
    <w:rsid w:val="08D24B94"/>
    <w:rsid w:val="09059C28"/>
    <w:rsid w:val="0929BFB9"/>
    <w:rsid w:val="095B79DD"/>
    <w:rsid w:val="098A50C7"/>
    <w:rsid w:val="098DDBD5"/>
    <w:rsid w:val="0A50D827"/>
    <w:rsid w:val="0A593498"/>
    <w:rsid w:val="0A6EDB17"/>
    <w:rsid w:val="0AB6A14F"/>
    <w:rsid w:val="0ABB3186"/>
    <w:rsid w:val="0ACC0DE7"/>
    <w:rsid w:val="0ACEB2CC"/>
    <w:rsid w:val="0AFD4385"/>
    <w:rsid w:val="0B632F02"/>
    <w:rsid w:val="0B6BE6A5"/>
    <w:rsid w:val="0B9257C1"/>
    <w:rsid w:val="0BE1A415"/>
    <w:rsid w:val="0BF9D665"/>
    <w:rsid w:val="0BFE6C87"/>
    <w:rsid w:val="0C2902DA"/>
    <w:rsid w:val="0C4A74BD"/>
    <w:rsid w:val="0CAFC18D"/>
    <w:rsid w:val="0CD1352E"/>
    <w:rsid w:val="0D2EB3AF"/>
    <w:rsid w:val="0D379CB6"/>
    <w:rsid w:val="0D4438E9"/>
    <w:rsid w:val="0D92A452"/>
    <w:rsid w:val="0DC6616A"/>
    <w:rsid w:val="0DE45C9B"/>
    <w:rsid w:val="0E06FDFE"/>
    <w:rsid w:val="0E1A70E2"/>
    <w:rsid w:val="0E46EDD5"/>
    <w:rsid w:val="0E50B5E7"/>
    <w:rsid w:val="0E6A1878"/>
    <w:rsid w:val="0E78B39A"/>
    <w:rsid w:val="0EC2F00C"/>
    <w:rsid w:val="0EE37707"/>
    <w:rsid w:val="0F248324"/>
    <w:rsid w:val="0F35B2F8"/>
    <w:rsid w:val="0F4229F8"/>
    <w:rsid w:val="0F544205"/>
    <w:rsid w:val="0F585979"/>
    <w:rsid w:val="0F85BADE"/>
    <w:rsid w:val="0FBF6856"/>
    <w:rsid w:val="0FCB1942"/>
    <w:rsid w:val="104958F2"/>
    <w:rsid w:val="1076F5CD"/>
    <w:rsid w:val="10A7FBF2"/>
    <w:rsid w:val="10AD1C5B"/>
    <w:rsid w:val="10CA4514"/>
    <w:rsid w:val="10DE00AB"/>
    <w:rsid w:val="10E125D9"/>
    <w:rsid w:val="10F64ED2"/>
    <w:rsid w:val="11602096"/>
    <w:rsid w:val="11A8E19D"/>
    <w:rsid w:val="12153209"/>
    <w:rsid w:val="121E9474"/>
    <w:rsid w:val="126502EB"/>
    <w:rsid w:val="12661575"/>
    <w:rsid w:val="12A70412"/>
    <w:rsid w:val="12BD5BA0"/>
    <w:rsid w:val="130777E3"/>
    <w:rsid w:val="130B46DA"/>
    <w:rsid w:val="1312F04C"/>
    <w:rsid w:val="131B4081"/>
    <w:rsid w:val="1344B1FE"/>
    <w:rsid w:val="135A7C10"/>
    <w:rsid w:val="13BD922C"/>
    <w:rsid w:val="14270897"/>
    <w:rsid w:val="14289A7D"/>
    <w:rsid w:val="14492B5A"/>
    <w:rsid w:val="1452C77A"/>
    <w:rsid w:val="146F5C71"/>
    <w:rsid w:val="1491D950"/>
    <w:rsid w:val="149396EB"/>
    <w:rsid w:val="149BFF28"/>
    <w:rsid w:val="14A61332"/>
    <w:rsid w:val="14C8C273"/>
    <w:rsid w:val="14DCFBD7"/>
    <w:rsid w:val="14E3D49C"/>
    <w:rsid w:val="15256978"/>
    <w:rsid w:val="1564D558"/>
    <w:rsid w:val="1576F253"/>
    <w:rsid w:val="15848DDA"/>
    <w:rsid w:val="15A8C05C"/>
    <w:rsid w:val="15C155BD"/>
    <w:rsid w:val="15D4E029"/>
    <w:rsid w:val="15ED39F5"/>
    <w:rsid w:val="161563B2"/>
    <w:rsid w:val="1625FEBA"/>
    <w:rsid w:val="166C0152"/>
    <w:rsid w:val="16A69FEE"/>
    <w:rsid w:val="16AC6341"/>
    <w:rsid w:val="16AE84C3"/>
    <w:rsid w:val="16C6926D"/>
    <w:rsid w:val="1705D88C"/>
    <w:rsid w:val="1747BC47"/>
    <w:rsid w:val="17679CD5"/>
    <w:rsid w:val="17850882"/>
    <w:rsid w:val="178531E1"/>
    <w:rsid w:val="17D39FEA"/>
    <w:rsid w:val="17DA64BE"/>
    <w:rsid w:val="17F78EB3"/>
    <w:rsid w:val="17F8990F"/>
    <w:rsid w:val="1812440D"/>
    <w:rsid w:val="181272A2"/>
    <w:rsid w:val="18215EBD"/>
    <w:rsid w:val="1853BF8D"/>
    <w:rsid w:val="186379D3"/>
    <w:rsid w:val="186CCF75"/>
    <w:rsid w:val="1878C84F"/>
    <w:rsid w:val="187BC91A"/>
    <w:rsid w:val="187ED80F"/>
    <w:rsid w:val="1885BBA3"/>
    <w:rsid w:val="18C92D58"/>
    <w:rsid w:val="18DD1059"/>
    <w:rsid w:val="18E585D8"/>
    <w:rsid w:val="19283F58"/>
    <w:rsid w:val="19D2FC79"/>
    <w:rsid w:val="19D6AE82"/>
    <w:rsid w:val="19EB8D4A"/>
    <w:rsid w:val="19F13E15"/>
    <w:rsid w:val="19FD2F3B"/>
    <w:rsid w:val="1A19679C"/>
    <w:rsid w:val="1A245A82"/>
    <w:rsid w:val="1A297E4A"/>
    <w:rsid w:val="1A311393"/>
    <w:rsid w:val="1A3D7906"/>
    <w:rsid w:val="1A4D47C0"/>
    <w:rsid w:val="1A8856F3"/>
    <w:rsid w:val="1A88C4C3"/>
    <w:rsid w:val="1AD349B7"/>
    <w:rsid w:val="1ADEBEB2"/>
    <w:rsid w:val="1ADFCD92"/>
    <w:rsid w:val="1B3C4277"/>
    <w:rsid w:val="1B3D7DE4"/>
    <w:rsid w:val="1B54440B"/>
    <w:rsid w:val="1BA1DCA7"/>
    <w:rsid w:val="1BA55DF4"/>
    <w:rsid w:val="1BA86147"/>
    <w:rsid w:val="1BBA791E"/>
    <w:rsid w:val="1BC656DA"/>
    <w:rsid w:val="1BDDE474"/>
    <w:rsid w:val="1C29432E"/>
    <w:rsid w:val="1C31138E"/>
    <w:rsid w:val="1C3177B0"/>
    <w:rsid w:val="1C3D4CD7"/>
    <w:rsid w:val="1C782619"/>
    <w:rsid w:val="1CA7110D"/>
    <w:rsid w:val="1CAFD9DC"/>
    <w:rsid w:val="1CBD4CE6"/>
    <w:rsid w:val="1CDB02FC"/>
    <w:rsid w:val="1CF197AC"/>
    <w:rsid w:val="1D162F6B"/>
    <w:rsid w:val="1D4C3972"/>
    <w:rsid w:val="1DBE182E"/>
    <w:rsid w:val="1DC0A279"/>
    <w:rsid w:val="1DD03404"/>
    <w:rsid w:val="1DD774E8"/>
    <w:rsid w:val="1E0462CD"/>
    <w:rsid w:val="1E1E179E"/>
    <w:rsid w:val="1E40A14A"/>
    <w:rsid w:val="1EE809D3"/>
    <w:rsid w:val="1F489EAE"/>
    <w:rsid w:val="1F5309AF"/>
    <w:rsid w:val="1F5AAD8F"/>
    <w:rsid w:val="1F5D9F09"/>
    <w:rsid w:val="1F8600A8"/>
    <w:rsid w:val="1F99E5BC"/>
    <w:rsid w:val="1FA71547"/>
    <w:rsid w:val="1FB8C667"/>
    <w:rsid w:val="1FE1024A"/>
    <w:rsid w:val="2019A7FF"/>
    <w:rsid w:val="201AD47B"/>
    <w:rsid w:val="206AE6C3"/>
    <w:rsid w:val="2078EB16"/>
    <w:rsid w:val="2094E349"/>
    <w:rsid w:val="20B68AE1"/>
    <w:rsid w:val="20ECEEB4"/>
    <w:rsid w:val="212B3313"/>
    <w:rsid w:val="2164BFE6"/>
    <w:rsid w:val="216F7520"/>
    <w:rsid w:val="2198951B"/>
    <w:rsid w:val="21B53E08"/>
    <w:rsid w:val="21BC6E5F"/>
    <w:rsid w:val="21E0BEEB"/>
    <w:rsid w:val="21F6A652"/>
    <w:rsid w:val="2203184C"/>
    <w:rsid w:val="22379283"/>
    <w:rsid w:val="225AD489"/>
    <w:rsid w:val="22C72CA1"/>
    <w:rsid w:val="22C8210A"/>
    <w:rsid w:val="22D2C937"/>
    <w:rsid w:val="230B0F29"/>
    <w:rsid w:val="234FD2F0"/>
    <w:rsid w:val="23A270E0"/>
    <w:rsid w:val="23AEAFD5"/>
    <w:rsid w:val="23B8FC46"/>
    <w:rsid w:val="2440627F"/>
    <w:rsid w:val="2449EF2E"/>
    <w:rsid w:val="24574611"/>
    <w:rsid w:val="24C4CDD5"/>
    <w:rsid w:val="25403302"/>
    <w:rsid w:val="2543EB8C"/>
    <w:rsid w:val="254B0E36"/>
    <w:rsid w:val="2584D002"/>
    <w:rsid w:val="258F08BF"/>
    <w:rsid w:val="25A63D82"/>
    <w:rsid w:val="25F47D65"/>
    <w:rsid w:val="25FF9A97"/>
    <w:rsid w:val="2627B3AF"/>
    <w:rsid w:val="263A5FDC"/>
    <w:rsid w:val="265E1822"/>
    <w:rsid w:val="26641CB9"/>
    <w:rsid w:val="26D6E53B"/>
    <w:rsid w:val="26E6DE97"/>
    <w:rsid w:val="26F72E1F"/>
    <w:rsid w:val="26FEB26E"/>
    <w:rsid w:val="27294921"/>
    <w:rsid w:val="27904DC6"/>
    <w:rsid w:val="27B1247D"/>
    <w:rsid w:val="27DB730B"/>
    <w:rsid w:val="283316B0"/>
    <w:rsid w:val="291EAD06"/>
    <w:rsid w:val="293D2ABC"/>
    <w:rsid w:val="295CCB16"/>
    <w:rsid w:val="296E94D7"/>
    <w:rsid w:val="2977F313"/>
    <w:rsid w:val="2990AF3F"/>
    <w:rsid w:val="29C2E196"/>
    <w:rsid w:val="29CAED03"/>
    <w:rsid w:val="29CF084A"/>
    <w:rsid w:val="2A090744"/>
    <w:rsid w:val="2A3972EA"/>
    <w:rsid w:val="2A413D14"/>
    <w:rsid w:val="2A4D6877"/>
    <w:rsid w:val="2A565B59"/>
    <w:rsid w:val="2A651F95"/>
    <w:rsid w:val="2A67702C"/>
    <w:rsid w:val="2A7E2CC0"/>
    <w:rsid w:val="2AAA6886"/>
    <w:rsid w:val="2AC96D2C"/>
    <w:rsid w:val="2B12D9C4"/>
    <w:rsid w:val="2B14FD12"/>
    <w:rsid w:val="2B1AA9CA"/>
    <w:rsid w:val="2B1CD2A3"/>
    <w:rsid w:val="2B28386B"/>
    <w:rsid w:val="2B6BCC26"/>
    <w:rsid w:val="2B86BE23"/>
    <w:rsid w:val="2BC5441B"/>
    <w:rsid w:val="2BECF959"/>
    <w:rsid w:val="2BF9E5AE"/>
    <w:rsid w:val="2BFA90B7"/>
    <w:rsid w:val="2C712F77"/>
    <w:rsid w:val="2C96F533"/>
    <w:rsid w:val="2CA0DA2B"/>
    <w:rsid w:val="2CEAAC84"/>
    <w:rsid w:val="2CFD083C"/>
    <w:rsid w:val="2CFDB61B"/>
    <w:rsid w:val="2D19EF8C"/>
    <w:rsid w:val="2D49D292"/>
    <w:rsid w:val="2D5772DD"/>
    <w:rsid w:val="2D9384BD"/>
    <w:rsid w:val="2D96C858"/>
    <w:rsid w:val="2DB96825"/>
    <w:rsid w:val="2DCB033D"/>
    <w:rsid w:val="2E238250"/>
    <w:rsid w:val="2E5788C9"/>
    <w:rsid w:val="2E8D7CB0"/>
    <w:rsid w:val="2EBD9B54"/>
    <w:rsid w:val="2EDDBBAD"/>
    <w:rsid w:val="2F20D99A"/>
    <w:rsid w:val="2F363ADC"/>
    <w:rsid w:val="2F9F8E4B"/>
    <w:rsid w:val="2FA5BD96"/>
    <w:rsid w:val="2FF85786"/>
    <w:rsid w:val="305C5AB5"/>
    <w:rsid w:val="305ED70F"/>
    <w:rsid w:val="307561C8"/>
    <w:rsid w:val="307E90E9"/>
    <w:rsid w:val="30968715"/>
    <w:rsid w:val="30C2B93D"/>
    <w:rsid w:val="30DD04F1"/>
    <w:rsid w:val="30EA2BA1"/>
    <w:rsid w:val="312BC097"/>
    <w:rsid w:val="312E69B3"/>
    <w:rsid w:val="318E2985"/>
    <w:rsid w:val="31A36366"/>
    <w:rsid w:val="31CB60C5"/>
    <w:rsid w:val="31DCAB60"/>
    <w:rsid w:val="324DCD34"/>
    <w:rsid w:val="3270C571"/>
    <w:rsid w:val="32792585"/>
    <w:rsid w:val="328FC9F6"/>
    <w:rsid w:val="32977033"/>
    <w:rsid w:val="32A79B4E"/>
    <w:rsid w:val="333811EF"/>
    <w:rsid w:val="334EB8A7"/>
    <w:rsid w:val="338A0BE9"/>
    <w:rsid w:val="33CC37F3"/>
    <w:rsid w:val="33D15B37"/>
    <w:rsid w:val="34174398"/>
    <w:rsid w:val="34252CDE"/>
    <w:rsid w:val="342A5806"/>
    <w:rsid w:val="34351A02"/>
    <w:rsid w:val="3448303A"/>
    <w:rsid w:val="34718D24"/>
    <w:rsid w:val="34DEB66D"/>
    <w:rsid w:val="34E799B1"/>
    <w:rsid w:val="352415FF"/>
    <w:rsid w:val="35849E03"/>
    <w:rsid w:val="35885533"/>
    <w:rsid w:val="35E4F17A"/>
    <w:rsid w:val="360BE94D"/>
    <w:rsid w:val="360C6C57"/>
    <w:rsid w:val="3617DE97"/>
    <w:rsid w:val="3627062D"/>
    <w:rsid w:val="36318F66"/>
    <w:rsid w:val="36522D2C"/>
    <w:rsid w:val="3654F4F3"/>
    <w:rsid w:val="367E2A17"/>
    <w:rsid w:val="36EDD26D"/>
    <w:rsid w:val="374E64E8"/>
    <w:rsid w:val="376682CA"/>
    <w:rsid w:val="37828432"/>
    <w:rsid w:val="37B6A150"/>
    <w:rsid w:val="37BD4C0A"/>
    <w:rsid w:val="3828E780"/>
    <w:rsid w:val="38B25407"/>
    <w:rsid w:val="38B50FFD"/>
    <w:rsid w:val="38C23E66"/>
    <w:rsid w:val="391B8344"/>
    <w:rsid w:val="3936A032"/>
    <w:rsid w:val="39B31585"/>
    <w:rsid w:val="39FB06D6"/>
    <w:rsid w:val="39FF7E2C"/>
    <w:rsid w:val="3A0FCBB6"/>
    <w:rsid w:val="3A50BA24"/>
    <w:rsid w:val="3ACA210D"/>
    <w:rsid w:val="3AEFD26C"/>
    <w:rsid w:val="3B0BAE05"/>
    <w:rsid w:val="3B0D03D0"/>
    <w:rsid w:val="3B191008"/>
    <w:rsid w:val="3B3DA0DE"/>
    <w:rsid w:val="3B3DE5FB"/>
    <w:rsid w:val="3B8A05C0"/>
    <w:rsid w:val="3B950AE7"/>
    <w:rsid w:val="3BC64AB8"/>
    <w:rsid w:val="3C0EEE0B"/>
    <w:rsid w:val="3C2272D8"/>
    <w:rsid w:val="3C2CAC74"/>
    <w:rsid w:val="3C33A26C"/>
    <w:rsid w:val="3C85968C"/>
    <w:rsid w:val="3CAF9476"/>
    <w:rsid w:val="3CB3A1BC"/>
    <w:rsid w:val="3CC81ABC"/>
    <w:rsid w:val="3CD72CED"/>
    <w:rsid w:val="3D029F0E"/>
    <w:rsid w:val="3D186A38"/>
    <w:rsid w:val="3D67C1BE"/>
    <w:rsid w:val="3D784F44"/>
    <w:rsid w:val="3DCD9421"/>
    <w:rsid w:val="3DFFF3B3"/>
    <w:rsid w:val="3E1E80E6"/>
    <w:rsid w:val="3E362BC4"/>
    <w:rsid w:val="3E39F33F"/>
    <w:rsid w:val="3E4C92E7"/>
    <w:rsid w:val="3EAB1646"/>
    <w:rsid w:val="3F0A0FF1"/>
    <w:rsid w:val="3F13F3C8"/>
    <w:rsid w:val="3F141FA5"/>
    <w:rsid w:val="3F4B9BC8"/>
    <w:rsid w:val="3FBA3A79"/>
    <w:rsid w:val="401197FA"/>
    <w:rsid w:val="402BC6FB"/>
    <w:rsid w:val="40356EF9"/>
    <w:rsid w:val="40523C15"/>
    <w:rsid w:val="40776D8C"/>
    <w:rsid w:val="407AD12B"/>
    <w:rsid w:val="408F67C5"/>
    <w:rsid w:val="40F78CCA"/>
    <w:rsid w:val="4115A672"/>
    <w:rsid w:val="4146ACD1"/>
    <w:rsid w:val="4148E984"/>
    <w:rsid w:val="4174A78F"/>
    <w:rsid w:val="41A3CE70"/>
    <w:rsid w:val="421DDA23"/>
    <w:rsid w:val="42683BFD"/>
    <w:rsid w:val="4272D9A8"/>
    <w:rsid w:val="42841DD7"/>
    <w:rsid w:val="42AD9AEF"/>
    <w:rsid w:val="42C9692D"/>
    <w:rsid w:val="42CF44A9"/>
    <w:rsid w:val="42D77808"/>
    <w:rsid w:val="431EB0C9"/>
    <w:rsid w:val="4332BD86"/>
    <w:rsid w:val="43435FDF"/>
    <w:rsid w:val="436989E9"/>
    <w:rsid w:val="438A6257"/>
    <w:rsid w:val="43BD37D8"/>
    <w:rsid w:val="43D848A2"/>
    <w:rsid w:val="440994EE"/>
    <w:rsid w:val="443DC316"/>
    <w:rsid w:val="44491A84"/>
    <w:rsid w:val="444984BB"/>
    <w:rsid w:val="4505B446"/>
    <w:rsid w:val="4508FAAF"/>
    <w:rsid w:val="45509C24"/>
    <w:rsid w:val="459D8ECC"/>
    <w:rsid w:val="45B44586"/>
    <w:rsid w:val="460575D9"/>
    <w:rsid w:val="4653463B"/>
    <w:rsid w:val="47271414"/>
    <w:rsid w:val="475049A2"/>
    <w:rsid w:val="475682F2"/>
    <w:rsid w:val="477356C0"/>
    <w:rsid w:val="47744BA9"/>
    <w:rsid w:val="47C11706"/>
    <w:rsid w:val="47CF5FD7"/>
    <w:rsid w:val="47EAF946"/>
    <w:rsid w:val="47EC9CEC"/>
    <w:rsid w:val="48144B80"/>
    <w:rsid w:val="482CDB03"/>
    <w:rsid w:val="48402ADA"/>
    <w:rsid w:val="4877809E"/>
    <w:rsid w:val="492544F5"/>
    <w:rsid w:val="493188D4"/>
    <w:rsid w:val="493E4E33"/>
    <w:rsid w:val="4963369F"/>
    <w:rsid w:val="4963560B"/>
    <w:rsid w:val="497FC284"/>
    <w:rsid w:val="4980C54E"/>
    <w:rsid w:val="499EAB5F"/>
    <w:rsid w:val="49A7CDD6"/>
    <w:rsid w:val="49ABE312"/>
    <w:rsid w:val="49AFC5D6"/>
    <w:rsid w:val="49C6987B"/>
    <w:rsid w:val="49D8D0BE"/>
    <w:rsid w:val="49E25962"/>
    <w:rsid w:val="4A11AD7F"/>
    <w:rsid w:val="4A1F2A7A"/>
    <w:rsid w:val="4A497863"/>
    <w:rsid w:val="4A519792"/>
    <w:rsid w:val="4A60561C"/>
    <w:rsid w:val="4A774CA3"/>
    <w:rsid w:val="4A807761"/>
    <w:rsid w:val="4AA351B8"/>
    <w:rsid w:val="4AD8E6FC"/>
    <w:rsid w:val="4BAE1A8E"/>
    <w:rsid w:val="4C16590A"/>
    <w:rsid w:val="4C4B11F3"/>
    <w:rsid w:val="4C81EB4E"/>
    <w:rsid w:val="4C821362"/>
    <w:rsid w:val="4CBF471A"/>
    <w:rsid w:val="4D1C540D"/>
    <w:rsid w:val="4D2A34A7"/>
    <w:rsid w:val="4D5178B6"/>
    <w:rsid w:val="4D593AD9"/>
    <w:rsid w:val="4DB7A186"/>
    <w:rsid w:val="4DC39F76"/>
    <w:rsid w:val="4DC60577"/>
    <w:rsid w:val="4DD6D46D"/>
    <w:rsid w:val="4DE04B4C"/>
    <w:rsid w:val="4E0C30B9"/>
    <w:rsid w:val="4E21AC8F"/>
    <w:rsid w:val="4E27AD6A"/>
    <w:rsid w:val="4E7890A4"/>
    <w:rsid w:val="4EC502FD"/>
    <w:rsid w:val="4F0CF3D8"/>
    <w:rsid w:val="4F15AE01"/>
    <w:rsid w:val="4F3A46B8"/>
    <w:rsid w:val="4F5613CF"/>
    <w:rsid w:val="4F5DE92E"/>
    <w:rsid w:val="4F623E86"/>
    <w:rsid w:val="4F76AB63"/>
    <w:rsid w:val="4F83FB0B"/>
    <w:rsid w:val="4FACB36C"/>
    <w:rsid w:val="5002AEC0"/>
    <w:rsid w:val="5003345D"/>
    <w:rsid w:val="507B7D60"/>
    <w:rsid w:val="50CED2C8"/>
    <w:rsid w:val="50DDA0D6"/>
    <w:rsid w:val="51857313"/>
    <w:rsid w:val="519C908D"/>
    <w:rsid w:val="51A83633"/>
    <w:rsid w:val="51FB4B6D"/>
    <w:rsid w:val="5214B0F2"/>
    <w:rsid w:val="522DD3DF"/>
    <w:rsid w:val="5244F484"/>
    <w:rsid w:val="52816027"/>
    <w:rsid w:val="52F51DB2"/>
    <w:rsid w:val="53214374"/>
    <w:rsid w:val="5334EDBF"/>
    <w:rsid w:val="533E9CF0"/>
    <w:rsid w:val="53599D7F"/>
    <w:rsid w:val="538A244B"/>
    <w:rsid w:val="53BC620C"/>
    <w:rsid w:val="53BC8E4A"/>
    <w:rsid w:val="53C1EEA2"/>
    <w:rsid w:val="53DBCF30"/>
    <w:rsid w:val="5402D096"/>
    <w:rsid w:val="5407D73C"/>
    <w:rsid w:val="54378663"/>
    <w:rsid w:val="54440740"/>
    <w:rsid w:val="54BBB887"/>
    <w:rsid w:val="54BC883B"/>
    <w:rsid w:val="54CAE3EB"/>
    <w:rsid w:val="54DCE75D"/>
    <w:rsid w:val="54F73B01"/>
    <w:rsid w:val="5515FEE5"/>
    <w:rsid w:val="5548AEF3"/>
    <w:rsid w:val="55577F31"/>
    <w:rsid w:val="55FC0485"/>
    <w:rsid w:val="560631B9"/>
    <w:rsid w:val="5644A648"/>
    <w:rsid w:val="569389CA"/>
    <w:rsid w:val="569EEACE"/>
    <w:rsid w:val="56C099E0"/>
    <w:rsid w:val="56C5FD7E"/>
    <w:rsid w:val="56D04AE5"/>
    <w:rsid w:val="57123955"/>
    <w:rsid w:val="5720AE4B"/>
    <w:rsid w:val="57AB1D69"/>
    <w:rsid w:val="57B21832"/>
    <w:rsid w:val="57CA0700"/>
    <w:rsid w:val="57D1FDA4"/>
    <w:rsid w:val="57E7E643"/>
    <w:rsid w:val="57E86D8F"/>
    <w:rsid w:val="57EF8C31"/>
    <w:rsid w:val="57EF9FB6"/>
    <w:rsid w:val="581934DF"/>
    <w:rsid w:val="581DF4C1"/>
    <w:rsid w:val="58418964"/>
    <w:rsid w:val="58F58ED1"/>
    <w:rsid w:val="59304AA9"/>
    <w:rsid w:val="59361015"/>
    <w:rsid w:val="5951E2C4"/>
    <w:rsid w:val="5962A19D"/>
    <w:rsid w:val="5971BC90"/>
    <w:rsid w:val="59D2D872"/>
    <w:rsid w:val="5A104B0D"/>
    <w:rsid w:val="5A58DF95"/>
    <w:rsid w:val="5A5DCCA4"/>
    <w:rsid w:val="5ABE9C7B"/>
    <w:rsid w:val="5AD1E076"/>
    <w:rsid w:val="5AD3A4AD"/>
    <w:rsid w:val="5AE1C8FD"/>
    <w:rsid w:val="5B1E8FF6"/>
    <w:rsid w:val="5B2E6FEE"/>
    <w:rsid w:val="5B440559"/>
    <w:rsid w:val="5B48EF51"/>
    <w:rsid w:val="5BB318A0"/>
    <w:rsid w:val="5BEA599A"/>
    <w:rsid w:val="5BECD005"/>
    <w:rsid w:val="5C39E215"/>
    <w:rsid w:val="5CB29C46"/>
    <w:rsid w:val="5CC4F702"/>
    <w:rsid w:val="5CC9CC6F"/>
    <w:rsid w:val="5D5E3517"/>
    <w:rsid w:val="5D9F72F9"/>
    <w:rsid w:val="5DAEDB4A"/>
    <w:rsid w:val="5DBE7E0F"/>
    <w:rsid w:val="5DC21531"/>
    <w:rsid w:val="5E184301"/>
    <w:rsid w:val="5E188560"/>
    <w:rsid w:val="5E47134F"/>
    <w:rsid w:val="5E60C763"/>
    <w:rsid w:val="5E783E7B"/>
    <w:rsid w:val="5E95DC14"/>
    <w:rsid w:val="5E9E7A0C"/>
    <w:rsid w:val="5EE723C8"/>
    <w:rsid w:val="5EF5198F"/>
    <w:rsid w:val="5F07EF5D"/>
    <w:rsid w:val="5F0F7E2A"/>
    <w:rsid w:val="5F76D0E6"/>
    <w:rsid w:val="5FD78082"/>
    <w:rsid w:val="5FFC97C4"/>
    <w:rsid w:val="603D7A4C"/>
    <w:rsid w:val="6040E5E4"/>
    <w:rsid w:val="60496B65"/>
    <w:rsid w:val="60BBDC9F"/>
    <w:rsid w:val="60C0951B"/>
    <w:rsid w:val="60C7BE88"/>
    <w:rsid w:val="61048476"/>
    <w:rsid w:val="61185796"/>
    <w:rsid w:val="617A51BF"/>
    <w:rsid w:val="61D39132"/>
    <w:rsid w:val="61D81254"/>
    <w:rsid w:val="622AFD07"/>
    <w:rsid w:val="62C39299"/>
    <w:rsid w:val="62DD0493"/>
    <w:rsid w:val="630F2144"/>
    <w:rsid w:val="63343886"/>
    <w:rsid w:val="635DB7D2"/>
    <w:rsid w:val="6368AE32"/>
    <w:rsid w:val="6368B27E"/>
    <w:rsid w:val="636DD5AD"/>
    <w:rsid w:val="63F54234"/>
    <w:rsid w:val="641201D4"/>
    <w:rsid w:val="64557D74"/>
    <w:rsid w:val="6464A4C2"/>
    <w:rsid w:val="64912AF2"/>
    <w:rsid w:val="64CAA8A9"/>
    <w:rsid w:val="64E69141"/>
    <w:rsid w:val="650015DA"/>
    <w:rsid w:val="6508FD67"/>
    <w:rsid w:val="6588E1B4"/>
    <w:rsid w:val="6613AA93"/>
    <w:rsid w:val="66466832"/>
    <w:rsid w:val="66CB9F12"/>
    <w:rsid w:val="6713DAC1"/>
    <w:rsid w:val="672F5606"/>
    <w:rsid w:val="6749A296"/>
    <w:rsid w:val="67556584"/>
    <w:rsid w:val="676E8FFC"/>
    <w:rsid w:val="67BF3BDC"/>
    <w:rsid w:val="67CD59E3"/>
    <w:rsid w:val="67EBD4FD"/>
    <w:rsid w:val="67FD343E"/>
    <w:rsid w:val="68066F5D"/>
    <w:rsid w:val="680FE69A"/>
    <w:rsid w:val="6814DE43"/>
    <w:rsid w:val="684A7CD0"/>
    <w:rsid w:val="686DD4D1"/>
    <w:rsid w:val="686F0A60"/>
    <w:rsid w:val="68FB0423"/>
    <w:rsid w:val="692F76AC"/>
    <w:rsid w:val="69AD33A4"/>
    <w:rsid w:val="6A0EC721"/>
    <w:rsid w:val="6A393D25"/>
    <w:rsid w:val="6A509BA0"/>
    <w:rsid w:val="6A74445B"/>
    <w:rsid w:val="6A7DDBA0"/>
    <w:rsid w:val="6A8382DB"/>
    <w:rsid w:val="6AAA835C"/>
    <w:rsid w:val="6AB114D3"/>
    <w:rsid w:val="6AB414C8"/>
    <w:rsid w:val="6AF3F18C"/>
    <w:rsid w:val="6AF9CC50"/>
    <w:rsid w:val="6B4DE441"/>
    <w:rsid w:val="6B821D92"/>
    <w:rsid w:val="6B846E7B"/>
    <w:rsid w:val="6B979BDA"/>
    <w:rsid w:val="6B9AD312"/>
    <w:rsid w:val="6BB0E52F"/>
    <w:rsid w:val="6BC72BB8"/>
    <w:rsid w:val="6BE1339F"/>
    <w:rsid w:val="6BE6E801"/>
    <w:rsid w:val="6C28D3E4"/>
    <w:rsid w:val="6C5ED44A"/>
    <w:rsid w:val="6C675C46"/>
    <w:rsid w:val="6C892B7F"/>
    <w:rsid w:val="6C8BC227"/>
    <w:rsid w:val="6CA7DD85"/>
    <w:rsid w:val="6CCB9DBD"/>
    <w:rsid w:val="6CE7ED7A"/>
    <w:rsid w:val="6CF2F553"/>
    <w:rsid w:val="6D07AC5D"/>
    <w:rsid w:val="6D1DEDF3"/>
    <w:rsid w:val="6D2BD2E8"/>
    <w:rsid w:val="6D416221"/>
    <w:rsid w:val="6D540DBC"/>
    <w:rsid w:val="6D8F45EE"/>
    <w:rsid w:val="6D90AD9B"/>
    <w:rsid w:val="6DE28B0B"/>
    <w:rsid w:val="6E09EFDE"/>
    <w:rsid w:val="6E11B36A"/>
    <w:rsid w:val="6E265296"/>
    <w:rsid w:val="6E341947"/>
    <w:rsid w:val="6E4AD57A"/>
    <w:rsid w:val="6EC66D1F"/>
    <w:rsid w:val="6ED060F0"/>
    <w:rsid w:val="6F0AB09D"/>
    <w:rsid w:val="6F4CA9E4"/>
    <w:rsid w:val="6F64EE1C"/>
    <w:rsid w:val="6F9DF33A"/>
    <w:rsid w:val="6FC14926"/>
    <w:rsid w:val="6FC44461"/>
    <w:rsid w:val="6FC59C2B"/>
    <w:rsid w:val="70002A03"/>
    <w:rsid w:val="703CAD64"/>
    <w:rsid w:val="706559EE"/>
    <w:rsid w:val="709A11EC"/>
    <w:rsid w:val="70CE3647"/>
    <w:rsid w:val="70E65888"/>
    <w:rsid w:val="71344B23"/>
    <w:rsid w:val="7195367D"/>
    <w:rsid w:val="71BD24E5"/>
    <w:rsid w:val="71CC78A5"/>
    <w:rsid w:val="72089956"/>
    <w:rsid w:val="721D44DF"/>
    <w:rsid w:val="722B1606"/>
    <w:rsid w:val="725425CF"/>
    <w:rsid w:val="725CF34C"/>
    <w:rsid w:val="72BEF22E"/>
    <w:rsid w:val="72C8E10C"/>
    <w:rsid w:val="72D6C6B0"/>
    <w:rsid w:val="72F58B9D"/>
    <w:rsid w:val="73287FE1"/>
    <w:rsid w:val="73530531"/>
    <w:rsid w:val="73866F78"/>
    <w:rsid w:val="73B7A1C1"/>
    <w:rsid w:val="73B91540"/>
    <w:rsid w:val="73D3D53D"/>
    <w:rsid w:val="73DA72B0"/>
    <w:rsid w:val="73E6DED8"/>
    <w:rsid w:val="73ED35E2"/>
    <w:rsid w:val="74123DA3"/>
    <w:rsid w:val="7462BA14"/>
    <w:rsid w:val="746863C3"/>
    <w:rsid w:val="751155F0"/>
    <w:rsid w:val="7527A1DD"/>
    <w:rsid w:val="75379EE1"/>
    <w:rsid w:val="755C5E19"/>
    <w:rsid w:val="757A1618"/>
    <w:rsid w:val="75FA077D"/>
    <w:rsid w:val="760E7BC1"/>
    <w:rsid w:val="761939FB"/>
    <w:rsid w:val="761942F6"/>
    <w:rsid w:val="76269C03"/>
    <w:rsid w:val="76614602"/>
    <w:rsid w:val="76FB305F"/>
    <w:rsid w:val="76FF8C11"/>
    <w:rsid w:val="7705517D"/>
    <w:rsid w:val="7729AB2F"/>
    <w:rsid w:val="7747EDAC"/>
    <w:rsid w:val="77573938"/>
    <w:rsid w:val="7757D81B"/>
    <w:rsid w:val="7769391D"/>
    <w:rsid w:val="77771E59"/>
    <w:rsid w:val="77D0BE47"/>
    <w:rsid w:val="77D6B44B"/>
    <w:rsid w:val="783296A3"/>
    <w:rsid w:val="784E5C1E"/>
    <w:rsid w:val="784F731D"/>
    <w:rsid w:val="7899DEEA"/>
    <w:rsid w:val="78AE4C2C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4B39AD"/>
    <w:rsid w:val="7A831B57"/>
    <w:rsid w:val="7AC42F1C"/>
    <w:rsid w:val="7B1C349E"/>
    <w:rsid w:val="7B30B532"/>
    <w:rsid w:val="7B4CF3BE"/>
    <w:rsid w:val="7B518615"/>
    <w:rsid w:val="7B53A977"/>
    <w:rsid w:val="7B68F121"/>
    <w:rsid w:val="7B8E0A3E"/>
    <w:rsid w:val="7BBA642D"/>
    <w:rsid w:val="7BCF5C54"/>
    <w:rsid w:val="7BD85B43"/>
    <w:rsid w:val="7BE4120A"/>
    <w:rsid w:val="7C310816"/>
    <w:rsid w:val="7C765B27"/>
    <w:rsid w:val="7C8AD7ED"/>
    <w:rsid w:val="7CD7EA7B"/>
    <w:rsid w:val="7D316A3F"/>
    <w:rsid w:val="7D57ED1E"/>
    <w:rsid w:val="7D59F17F"/>
    <w:rsid w:val="7D7D85F2"/>
    <w:rsid w:val="7DF60D42"/>
    <w:rsid w:val="7E575A96"/>
    <w:rsid w:val="7F0B0130"/>
    <w:rsid w:val="7F1B19DB"/>
    <w:rsid w:val="7F46A009"/>
    <w:rsid w:val="7F72D153"/>
    <w:rsid w:val="7F789C7A"/>
    <w:rsid w:val="7FA7133B"/>
    <w:rsid w:val="7FAA2C23"/>
    <w:rsid w:val="7FBA0BBE"/>
    <w:rsid w:val="7FE8BF04"/>
    <w:rsid w:val="7FE9B287"/>
    <w:rsid w:val="7FEBD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adf2bb105b3c7d75487c08a37adc1d49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9a3c6f6d3a0982d0e304d7d47e4853c8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C50EA84D-E320-45D7-A0A7-C9562ED74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33F2B6-C431-4051-8C7E-AD5F51C2E153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051aa267-fb26-4cc1-8871-82e493d78155"/>
    <ds:schemaRef ds:uri="344f560a-88f6-462e-96a6-e44784eab4f1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1722</Words>
  <Characters>9817</Characters>
  <Application>Microsoft Office Word</Application>
  <DocSecurity>0</DocSecurity>
  <Lines>81</Lines>
  <Paragraphs>23</Paragraphs>
  <ScaleCrop>false</ScaleCrop>
  <Company>The Electric Reliability Council of Texas</Company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4</cp:revision>
  <dcterms:created xsi:type="dcterms:W3CDTF">2025-11-19T18:17:00Z</dcterms:created>
  <dcterms:modified xsi:type="dcterms:W3CDTF">2025-11-19T18:18:00Z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  <property fmtid="{D5CDD505-2E9C-101B-9397-08002B2CF9AE}" pid="10" name="docLang">
    <vt:lpwstr>en</vt:lpwstr>
  </property>
</Properties>
</file>